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4" w:rsidRPr="00692A47" w:rsidRDefault="002D6894" w:rsidP="00D90F55">
      <w:pPr>
        <w:spacing w:after="0" w:line="360" w:lineRule="auto"/>
        <w:ind w:left="-142" w:right="424" w:firstLine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2A47">
        <w:rPr>
          <w:rFonts w:ascii="Times New Roman" w:hAnsi="Times New Roman"/>
          <w:sz w:val="28"/>
          <w:szCs w:val="28"/>
          <w:lang w:eastAsia="ru-RU"/>
        </w:rPr>
        <w:t>АКТ</w:t>
      </w:r>
    </w:p>
    <w:p w:rsidR="004B2ABF" w:rsidRPr="00F347C4" w:rsidRDefault="002D6894" w:rsidP="00D90F55">
      <w:pPr>
        <w:spacing w:after="0" w:line="360" w:lineRule="auto"/>
        <w:ind w:left="-142" w:right="424" w:firstLine="5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7C4">
        <w:rPr>
          <w:rFonts w:ascii="Times New Roman" w:hAnsi="Times New Roman"/>
          <w:sz w:val="28"/>
          <w:szCs w:val="28"/>
          <w:lang w:eastAsia="ru-RU"/>
        </w:rPr>
        <w:t xml:space="preserve">проверки </w:t>
      </w:r>
      <w:r w:rsidR="008B28EC" w:rsidRPr="00F347C4">
        <w:rPr>
          <w:rFonts w:ascii="Times New Roman" w:hAnsi="Times New Roman"/>
          <w:sz w:val="28"/>
          <w:szCs w:val="28"/>
          <w:lang w:eastAsia="ru-RU"/>
        </w:rPr>
        <w:t xml:space="preserve">устранения нарушений, указанных в акте проверки </w:t>
      </w:r>
      <w:r w:rsidR="00F347C4" w:rsidRPr="00F347C4">
        <w:rPr>
          <w:rFonts w:ascii="Times New Roman" w:hAnsi="Times New Roman"/>
          <w:sz w:val="28"/>
          <w:szCs w:val="28"/>
        </w:rPr>
        <w:t xml:space="preserve">отдела контроля </w:t>
      </w:r>
      <w:r w:rsidR="00CB0618">
        <w:rPr>
          <w:rFonts w:ascii="Times New Roman" w:hAnsi="Times New Roman"/>
          <w:sz w:val="28"/>
          <w:szCs w:val="28"/>
        </w:rPr>
        <w:t xml:space="preserve">в сфере социального обслуживания, доступной среды и внутреннего аудита </w:t>
      </w:r>
      <w:r w:rsidR="00F347C4" w:rsidRPr="00F347C4">
        <w:rPr>
          <w:rFonts w:ascii="Times New Roman" w:hAnsi="Times New Roman"/>
          <w:sz w:val="28"/>
          <w:szCs w:val="28"/>
        </w:rPr>
        <w:t xml:space="preserve">Административного управления </w:t>
      </w:r>
      <w:proofErr w:type="spellStart"/>
      <w:r w:rsidR="008B28EC" w:rsidRPr="00F347C4">
        <w:rPr>
          <w:rFonts w:ascii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="008B28EC" w:rsidRPr="00F347C4">
        <w:rPr>
          <w:rFonts w:ascii="Times New Roman" w:hAnsi="Times New Roman"/>
          <w:sz w:val="28"/>
          <w:szCs w:val="28"/>
          <w:lang w:eastAsia="ru-RU"/>
        </w:rPr>
        <w:t xml:space="preserve"> Югры от </w:t>
      </w:r>
      <w:r w:rsidR="00CB0618">
        <w:rPr>
          <w:rFonts w:ascii="Times New Roman" w:hAnsi="Times New Roman"/>
          <w:sz w:val="28"/>
          <w:szCs w:val="28"/>
          <w:lang w:eastAsia="ru-RU"/>
        </w:rPr>
        <w:t>30.06</w:t>
      </w:r>
      <w:r w:rsidR="0089210C" w:rsidRPr="00F347C4">
        <w:rPr>
          <w:rFonts w:ascii="Times New Roman" w:hAnsi="Times New Roman"/>
          <w:sz w:val="28"/>
          <w:szCs w:val="28"/>
          <w:lang w:eastAsia="ru-RU"/>
        </w:rPr>
        <w:t>.20</w:t>
      </w:r>
      <w:r w:rsidR="00CB0618">
        <w:rPr>
          <w:rFonts w:ascii="Times New Roman" w:hAnsi="Times New Roman"/>
          <w:sz w:val="28"/>
          <w:szCs w:val="28"/>
          <w:lang w:eastAsia="ru-RU"/>
        </w:rPr>
        <w:t>20 года</w:t>
      </w:r>
    </w:p>
    <w:p w:rsidR="00E6540C" w:rsidRDefault="00E6540C" w:rsidP="00D90F55">
      <w:pPr>
        <w:spacing w:after="0" w:line="360" w:lineRule="auto"/>
        <w:ind w:right="424"/>
        <w:rPr>
          <w:rFonts w:ascii="Times New Roman" w:hAnsi="Times New Roman"/>
          <w:sz w:val="28"/>
          <w:szCs w:val="28"/>
          <w:lang w:eastAsia="ru-RU"/>
        </w:rPr>
      </w:pPr>
    </w:p>
    <w:p w:rsidR="002D6894" w:rsidRPr="00692A47" w:rsidRDefault="002D6894" w:rsidP="004B2ABF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eastAsia="ru-RU"/>
        </w:rPr>
      </w:pPr>
      <w:r w:rsidRPr="00692A47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 xml:space="preserve">Нягань                                                                      </w:t>
      </w:r>
      <w:r w:rsidR="00FA76B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B2AB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B2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9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5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807">
        <w:rPr>
          <w:rFonts w:ascii="Times New Roman" w:hAnsi="Times New Roman"/>
          <w:sz w:val="28"/>
          <w:szCs w:val="28"/>
          <w:lang w:eastAsia="ru-RU"/>
        </w:rPr>
        <w:t>18</w:t>
      </w:r>
      <w:r w:rsidR="00923DBF">
        <w:rPr>
          <w:rFonts w:ascii="Times New Roman" w:hAnsi="Times New Roman"/>
          <w:sz w:val="28"/>
          <w:szCs w:val="28"/>
          <w:lang w:eastAsia="ru-RU"/>
        </w:rPr>
        <w:t>.0</w:t>
      </w:r>
      <w:r w:rsidR="003317FF">
        <w:rPr>
          <w:rFonts w:ascii="Times New Roman" w:hAnsi="Times New Roman"/>
          <w:sz w:val="28"/>
          <w:szCs w:val="28"/>
          <w:lang w:eastAsia="ru-RU"/>
        </w:rPr>
        <w:t>8</w:t>
      </w:r>
      <w:r w:rsidR="00FE246C">
        <w:rPr>
          <w:rFonts w:ascii="Times New Roman" w:hAnsi="Times New Roman"/>
          <w:sz w:val="28"/>
          <w:szCs w:val="28"/>
          <w:lang w:eastAsia="ru-RU"/>
        </w:rPr>
        <w:t>.20</w:t>
      </w:r>
      <w:r w:rsidR="00CB0618">
        <w:rPr>
          <w:rFonts w:ascii="Times New Roman" w:hAnsi="Times New Roman"/>
          <w:sz w:val="28"/>
          <w:szCs w:val="28"/>
          <w:lang w:eastAsia="ru-RU"/>
        </w:rPr>
        <w:t>2</w:t>
      </w:r>
      <w:r w:rsidR="000A6F1D">
        <w:rPr>
          <w:rFonts w:ascii="Times New Roman" w:hAnsi="Times New Roman"/>
          <w:sz w:val="28"/>
          <w:szCs w:val="28"/>
          <w:lang w:eastAsia="ru-RU"/>
        </w:rPr>
        <w:t>2</w:t>
      </w:r>
      <w:r w:rsidRPr="00692A47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D6894" w:rsidRPr="00692A47" w:rsidRDefault="002D6894" w:rsidP="001277D4">
      <w:pPr>
        <w:autoSpaceDE w:val="0"/>
        <w:autoSpaceDN w:val="0"/>
        <w:adjustRightInd w:val="0"/>
        <w:spacing w:after="0" w:line="240" w:lineRule="auto"/>
        <w:ind w:left="-142" w:right="42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A47">
        <w:rPr>
          <w:rFonts w:ascii="Times New Roman" w:hAnsi="Times New Roman"/>
          <w:sz w:val="24"/>
          <w:szCs w:val="24"/>
          <w:lang w:eastAsia="ru-RU"/>
        </w:rPr>
        <w:tab/>
      </w:r>
    </w:p>
    <w:p w:rsidR="00764F29" w:rsidRPr="00A05B3B" w:rsidRDefault="00764F29" w:rsidP="00764F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5B3B">
        <w:rPr>
          <w:rFonts w:ascii="Times New Roman" w:hAnsi="Times New Roman"/>
          <w:sz w:val="28"/>
          <w:szCs w:val="28"/>
          <w:lang w:eastAsia="ru-RU"/>
        </w:rPr>
        <w:t xml:space="preserve">Во исполнение Указания </w:t>
      </w:r>
      <w:proofErr w:type="spellStart"/>
      <w:r w:rsidRPr="00A05B3B">
        <w:rPr>
          <w:rFonts w:ascii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A05B3B">
        <w:rPr>
          <w:rFonts w:ascii="Times New Roman" w:hAnsi="Times New Roman"/>
          <w:sz w:val="28"/>
          <w:szCs w:val="28"/>
          <w:lang w:eastAsia="ru-RU"/>
        </w:rPr>
        <w:t xml:space="preserve"> Югры от 08.07.2020 № 15-Исх-10513, на основании приказа Управления социальной защиты населения по г. </w:t>
      </w:r>
      <w:proofErr w:type="spellStart"/>
      <w:r w:rsidRPr="00A05B3B">
        <w:rPr>
          <w:rFonts w:ascii="Times New Roman" w:hAnsi="Times New Roman"/>
          <w:sz w:val="28"/>
          <w:szCs w:val="28"/>
          <w:lang w:eastAsia="ru-RU"/>
        </w:rPr>
        <w:t>Нягани</w:t>
      </w:r>
      <w:proofErr w:type="spellEnd"/>
      <w:r w:rsidRPr="00A05B3B">
        <w:rPr>
          <w:rFonts w:ascii="Times New Roman" w:hAnsi="Times New Roman"/>
          <w:sz w:val="28"/>
          <w:szCs w:val="28"/>
          <w:lang w:eastAsia="ru-RU"/>
        </w:rPr>
        <w:t xml:space="preserve"> и Октябрьскому району от </w:t>
      </w:r>
      <w:r w:rsidR="000A6F1D">
        <w:rPr>
          <w:rFonts w:ascii="Times New Roman" w:hAnsi="Times New Roman"/>
          <w:sz w:val="28"/>
          <w:szCs w:val="28"/>
          <w:lang w:eastAsia="ru-RU"/>
        </w:rPr>
        <w:t>27</w:t>
      </w:r>
      <w:r w:rsidRPr="00A05B3B">
        <w:rPr>
          <w:rFonts w:ascii="Times New Roman" w:hAnsi="Times New Roman"/>
          <w:sz w:val="28"/>
          <w:szCs w:val="28"/>
          <w:lang w:eastAsia="ru-RU"/>
        </w:rPr>
        <w:t>.07.202</w:t>
      </w:r>
      <w:r w:rsidR="000A6F1D">
        <w:rPr>
          <w:rFonts w:ascii="Times New Roman" w:hAnsi="Times New Roman"/>
          <w:sz w:val="28"/>
          <w:szCs w:val="28"/>
          <w:lang w:eastAsia="ru-RU"/>
        </w:rPr>
        <w:t>2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A6F1D">
        <w:rPr>
          <w:rFonts w:ascii="Times New Roman" w:hAnsi="Times New Roman"/>
          <w:sz w:val="28"/>
          <w:szCs w:val="28"/>
          <w:lang w:eastAsia="ru-RU"/>
        </w:rPr>
        <w:t>372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-р «О проведении проверки устранения нарушений, указанных в акте проверки от 30.06.2020 в БУ «Няганский реабилитационный центр», в соответствии с планом проверки </w:t>
      </w:r>
      <w:r w:rsidR="00344548"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A05B3B">
        <w:rPr>
          <w:rFonts w:ascii="Times New Roman" w:hAnsi="Times New Roman"/>
          <w:sz w:val="28"/>
          <w:szCs w:val="28"/>
          <w:lang w:eastAsia="ru-RU"/>
        </w:rPr>
        <w:t>на 202</w:t>
      </w:r>
      <w:r w:rsidR="0083664B">
        <w:rPr>
          <w:rFonts w:ascii="Times New Roman" w:hAnsi="Times New Roman"/>
          <w:sz w:val="28"/>
          <w:szCs w:val="28"/>
          <w:lang w:eastAsia="ru-RU"/>
        </w:rPr>
        <w:t>2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 год, начальник</w:t>
      </w:r>
      <w:r w:rsidR="0053533D">
        <w:rPr>
          <w:rFonts w:ascii="Times New Roman" w:hAnsi="Times New Roman"/>
          <w:sz w:val="28"/>
          <w:szCs w:val="28"/>
          <w:lang w:eastAsia="ru-RU"/>
        </w:rPr>
        <w:t>ом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 организ</w:t>
      </w:r>
      <w:r w:rsidR="0053533D">
        <w:rPr>
          <w:rFonts w:ascii="Times New Roman" w:hAnsi="Times New Roman"/>
          <w:sz w:val="28"/>
          <w:szCs w:val="28"/>
          <w:lang w:eastAsia="ru-RU"/>
        </w:rPr>
        <w:t xml:space="preserve">ационного отдела </w:t>
      </w:r>
      <w:r w:rsidRPr="00A05B3B">
        <w:rPr>
          <w:rFonts w:ascii="Times New Roman" w:hAnsi="Times New Roman"/>
          <w:sz w:val="28"/>
          <w:szCs w:val="28"/>
          <w:lang w:eastAsia="ru-RU"/>
        </w:rPr>
        <w:t>проведена проверка устранения нарушений, указанных в акте проверки</w:t>
      </w:r>
      <w:proofErr w:type="gramEnd"/>
      <w:r w:rsidRPr="00A05B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B3B">
        <w:rPr>
          <w:rFonts w:ascii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A05B3B">
        <w:rPr>
          <w:rFonts w:ascii="Times New Roman" w:hAnsi="Times New Roman"/>
          <w:sz w:val="28"/>
          <w:szCs w:val="28"/>
          <w:lang w:eastAsia="ru-RU"/>
        </w:rPr>
        <w:t xml:space="preserve"> Югры от </w:t>
      </w:r>
      <w:r w:rsidR="00A05B3B" w:rsidRPr="00A05B3B">
        <w:rPr>
          <w:rFonts w:ascii="Times New Roman" w:hAnsi="Times New Roman"/>
          <w:sz w:val="28"/>
          <w:szCs w:val="28"/>
          <w:lang w:eastAsia="ru-RU"/>
        </w:rPr>
        <w:t>30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.06.2020, и в Указании </w:t>
      </w:r>
      <w:proofErr w:type="spellStart"/>
      <w:r w:rsidRPr="00A05B3B">
        <w:rPr>
          <w:rFonts w:ascii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A05B3B">
        <w:rPr>
          <w:rFonts w:ascii="Times New Roman" w:hAnsi="Times New Roman"/>
          <w:sz w:val="28"/>
          <w:szCs w:val="28"/>
          <w:lang w:eastAsia="ru-RU"/>
        </w:rPr>
        <w:t xml:space="preserve"> Югры от 0</w:t>
      </w:r>
      <w:r w:rsidR="00A05B3B" w:rsidRPr="00A05B3B">
        <w:rPr>
          <w:rFonts w:ascii="Times New Roman" w:hAnsi="Times New Roman"/>
          <w:sz w:val="28"/>
          <w:szCs w:val="28"/>
          <w:lang w:eastAsia="ru-RU"/>
        </w:rPr>
        <w:t>8</w:t>
      </w:r>
      <w:r w:rsidRPr="00A05B3B">
        <w:rPr>
          <w:rFonts w:ascii="Times New Roman" w:hAnsi="Times New Roman"/>
          <w:sz w:val="28"/>
          <w:szCs w:val="28"/>
          <w:lang w:eastAsia="ru-RU"/>
        </w:rPr>
        <w:t>.07.2020 № 15-Исх-1051</w:t>
      </w:r>
      <w:r w:rsidR="00A05B3B" w:rsidRPr="00A05B3B">
        <w:rPr>
          <w:rFonts w:ascii="Times New Roman" w:hAnsi="Times New Roman"/>
          <w:sz w:val="28"/>
          <w:szCs w:val="28"/>
          <w:lang w:eastAsia="ru-RU"/>
        </w:rPr>
        <w:t>3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 в отношении бюджетного учреждения Ханты-Мансийского автономного округа - Югры </w:t>
      </w:r>
      <w:r w:rsidR="00A05B3B" w:rsidRPr="00A05B3B">
        <w:rPr>
          <w:rFonts w:ascii="Times New Roman" w:hAnsi="Times New Roman"/>
          <w:sz w:val="28"/>
          <w:szCs w:val="28"/>
          <w:lang w:eastAsia="ru-RU"/>
        </w:rPr>
        <w:t>«Няганский реабилитационный</w:t>
      </w:r>
      <w:r w:rsidR="00344548">
        <w:rPr>
          <w:rFonts w:ascii="Times New Roman" w:hAnsi="Times New Roman"/>
          <w:sz w:val="28"/>
          <w:szCs w:val="28"/>
          <w:lang w:eastAsia="ru-RU"/>
        </w:rPr>
        <w:t xml:space="preserve"> центр»</w:t>
      </w:r>
      <w:r w:rsidR="00A05B3B" w:rsidRPr="00A05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5B3B">
        <w:rPr>
          <w:rFonts w:ascii="Times New Roman" w:hAnsi="Times New Roman"/>
          <w:sz w:val="28"/>
          <w:szCs w:val="28"/>
          <w:lang w:eastAsia="ru-RU"/>
        </w:rPr>
        <w:t xml:space="preserve"> (далее по тексту - Учреждение).</w:t>
      </w:r>
    </w:p>
    <w:p w:rsidR="00764F29" w:rsidRPr="005008BD" w:rsidRDefault="00764F29" w:rsidP="00764F29">
      <w:pPr>
        <w:autoSpaceDE w:val="0"/>
        <w:autoSpaceDN w:val="0"/>
        <w:adjustRightInd w:val="0"/>
        <w:spacing w:after="0" w:line="360" w:lineRule="auto"/>
        <w:ind w:left="-142" w:right="424" w:firstLine="56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8BD">
        <w:rPr>
          <w:rFonts w:ascii="Times New Roman" w:hAnsi="Times New Roman"/>
          <w:sz w:val="28"/>
          <w:szCs w:val="28"/>
          <w:lang w:eastAsia="ru-RU"/>
        </w:rPr>
        <w:t xml:space="preserve">Дата проведения проверки: с </w:t>
      </w:r>
      <w:r w:rsidR="0053533D">
        <w:rPr>
          <w:rFonts w:ascii="Times New Roman" w:hAnsi="Times New Roman"/>
          <w:sz w:val="28"/>
          <w:szCs w:val="28"/>
          <w:lang w:eastAsia="ru-RU"/>
        </w:rPr>
        <w:t>15</w:t>
      </w:r>
      <w:r w:rsidRPr="005008BD">
        <w:rPr>
          <w:rFonts w:ascii="Times New Roman" w:hAnsi="Times New Roman"/>
          <w:sz w:val="28"/>
          <w:szCs w:val="28"/>
          <w:lang w:eastAsia="ru-RU"/>
        </w:rPr>
        <w:t>.0</w:t>
      </w:r>
      <w:r w:rsidR="00974A2F">
        <w:rPr>
          <w:rFonts w:ascii="Times New Roman" w:hAnsi="Times New Roman"/>
          <w:sz w:val="28"/>
          <w:szCs w:val="28"/>
          <w:lang w:eastAsia="ru-RU"/>
        </w:rPr>
        <w:t>8</w:t>
      </w:r>
      <w:r w:rsidR="0053533D">
        <w:rPr>
          <w:rFonts w:ascii="Times New Roman" w:hAnsi="Times New Roman"/>
          <w:sz w:val="28"/>
          <w:szCs w:val="28"/>
          <w:lang w:eastAsia="ru-RU"/>
        </w:rPr>
        <w:t>.2022</w:t>
      </w:r>
      <w:r w:rsidRPr="005008BD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53533D">
        <w:rPr>
          <w:rFonts w:ascii="Times New Roman" w:hAnsi="Times New Roman"/>
          <w:sz w:val="28"/>
          <w:szCs w:val="28"/>
          <w:lang w:eastAsia="ru-RU"/>
        </w:rPr>
        <w:t>18</w:t>
      </w:r>
      <w:r w:rsidRPr="005008BD">
        <w:rPr>
          <w:rFonts w:ascii="Times New Roman" w:hAnsi="Times New Roman"/>
          <w:sz w:val="28"/>
          <w:szCs w:val="28"/>
          <w:lang w:eastAsia="ru-RU"/>
        </w:rPr>
        <w:t>.0</w:t>
      </w:r>
      <w:r w:rsidR="00974A2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0A289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64F29" w:rsidRPr="005008BD" w:rsidRDefault="00764F29" w:rsidP="00764F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F29" w:rsidRPr="005008BD" w:rsidRDefault="00764F29" w:rsidP="00764F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8BD">
        <w:rPr>
          <w:rFonts w:ascii="Times New Roman" w:hAnsi="Times New Roman"/>
          <w:sz w:val="28"/>
          <w:szCs w:val="28"/>
          <w:lang w:eastAsia="ru-RU"/>
        </w:rPr>
        <w:t>Вопросы, по которым были допущены нарушения:</w:t>
      </w:r>
    </w:p>
    <w:p w:rsidR="00764F29" w:rsidRPr="005008BD" w:rsidRDefault="00764F29" w:rsidP="00764F2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008BD">
        <w:rPr>
          <w:rFonts w:ascii="Times New Roman" w:hAnsi="Times New Roman"/>
          <w:sz w:val="28"/>
          <w:szCs w:val="28"/>
          <w:lang w:eastAsia="ru-RU"/>
        </w:rPr>
        <w:t>ачислени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08BD">
        <w:rPr>
          <w:rFonts w:ascii="Times New Roman" w:hAnsi="Times New Roman"/>
          <w:sz w:val="28"/>
          <w:szCs w:val="28"/>
          <w:lang w:eastAsia="ru-RU"/>
        </w:rPr>
        <w:t xml:space="preserve"> и выплат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008BD">
        <w:rPr>
          <w:rFonts w:ascii="Times New Roman" w:hAnsi="Times New Roman"/>
          <w:sz w:val="28"/>
          <w:szCs w:val="28"/>
          <w:lang w:eastAsia="ru-RU"/>
        </w:rPr>
        <w:t xml:space="preserve"> заработной платы,</w:t>
      </w:r>
    </w:p>
    <w:p w:rsidR="00764F29" w:rsidRDefault="00764F29" w:rsidP="00764F2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Учет расчетов </w:t>
      </w:r>
      <w:r w:rsidRPr="005008BD">
        <w:rPr>
          <w:rFonts w:ascii="Times New Roman" w:hAnsi="Times New Roman"/>
          <w:sz w:val="28"/>
          <w:szCs w:val="28"/>
          <w:lang w:eastAsia="ru-RU"/>
        </w:rPr>
        <w:t>с поставщиками и подрядчиками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764F29" w:rsidRPr="000B6859" w:rsidRDefault="00764F29" w:rsidP="00764F2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859">
        <w:rPr>
          <w:rFonts w:ascii="Times New Roman" w:hAnsi="Times New Roman"/>
          <w:sz w:val="28"/>
          <w:szCs w:val="28"/>
          <w:lang w:eastAsia="ru-RU"/>
        </w:rPr>
        <w:t>Учет расчетов с подотчетными лицами,</w:t>
      </w:r>
    </w:p>
    <w:p w:rsidR="00764F29" w:rsidRPr="005008BD" w:rsidRDefault="00764F29" w:rsidP="00764F2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8BD">
        <w:rPr>
          <w:rFonts w:ascii="Times New Roman" w:hAnsi="Times New Roman"/>
          <w:sz w:val="28"/>
          <w:szCs w:val="28"/>
          <w:lang w:eastAsia="ru-RU"/>
        </w:rPr>
        <w:t xml:space="preserve">Проверка </w:t>
      </w:r>
      <w:r>
        <w:rPr>
          <w:rFonts w:ascii="Times New Roman" w:hAnsi="Times New Roman"/>
          <w:sz w:val="28"/>
          <w:szCs w:val="28"/>
          <w:lang w:eastAsia="ru-RU"/>
        </w:rPr>
        <w:t>организации внутреннего финансового контроля</w:t>
      </w:r>
      <w:r w:rsidRPr="005008BD">
        <w:rPr>
          <w:rFonts w:ascii="Times New Roman" w:hAnsi="Times New Roman"/>
          <w:sz w:val="28"/>
          <w:szCs w:val="28"/>
          <w:lang w:eastAsia="ru-RU"/>
        </w:rPr>
        <w:t>.</w:t>
      </w:r>
    </w:p>
    <w:p w:rsidR="00764F29" w:rsidRDefault="00764F29" w:rsidP="00974A2F">
      <w:pPr>
        <w:autoSpaceDE w:val="0"/>
        <w:autoSpaceDN w:val="0"/>
        <w:adjustRightInd w:val="0"/>
        <w:spacing w:after="0" w:line="360" w:lineRule="auto"/>
        <w:ind w:left="-142" w:right="424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08BD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 xml:space="preserve">устранения нарушений </w:t>
      </w:r>
      <w:r w:rsidRPr="005008BD">
        <w:rPr>
          <w:rFonts w:ascii="Times New Roman" w:hAnsi="Times New Roman"/>
          <w:sz w:val="28"/>
          <w:szCs w:val="28"/>
        </w:rPr>
        <w:t>установлено следующее:</w:t>
      </w:r>
    </w:p>
    <w:p w:rsidR="00764F29" w:rsidRPr="008A66AE" w:rsidRDefault="00764F29" w:rsidP="00764F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66AE">
        <w:rPr>
          <w:rFonts w:ascii="Times New Roman" w:hAnsi="Times New Roman"/>
          <w:sz w:val="28"/>
          <w:szCs w:val="28"/>
        </w:rPr>
        <w:t xml:space="preserve">Излишне начисленные и выплаченные денежные средства работникам восстановлены в полном объеме в сумме </w:t>
      </w:r>
      <w:r w:rsidR="001D69D9" w:rsidRPr="008A66AE">
        <w:rPr>
          <w:rFonts w:ascii="Times New Roman" w:hAnsi="Times New Roman"/>
          <w:sz w:val="28"/>
          <w:szCs w:val="28"/>
        </w:rPr>
        <w:t>20408,42</w:t>
      </w:r>
      <w:r w:rsidRPr="008A66AE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764F29" w:rsidRPr="008A66AE" w:rsidRDefault="00764F29" w:rsidP="00764F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6AE">
        <w:rPr>
          <w:rFonts w:ascii="Times New Roman" w:hAnsi="Times New Roman"/>
          <w:sz w:val="28"/>
          <w:szCs w:val="28"/>
        </w:rPr>
        <w:tab/>
        <w:t xml:space="preserve">-в сумме </w:t>
      </w:r>
      <w:r w:rsidR="001D69D9" w:rsidRPr="008A66AE">
        <w:rPr>
          <w:rFonts w:ascii="Times New Roman" w:hAnsi="Times New Roman"/>
          <w:sz w:val="28"/>
          <w:szCs w:val="28"/>
        </w:rPr>
        <w:t>7194,59</w:t>
      </w:r>
      <w:r w:rsidRPr="008A66AE">
        <w:rPr>
          <w:rFonts w:ascii="Times New Roman" w:hAnsi="Times New Roman"/>
          <w:sz w:val="28"/>
          <w:szCs w:val="28"/>
        </w:rPr>
        <w:t xml:space="preserve"> рублей - на основании заявлений на удержание от работников, осуществлен перерасчет заработной платы за июнь </w:t>
      </w:r>
      <w:r w:rsidR="00420271">
        <w:rPr>
          <w:rFonts w:ascii="Times New Roman" w:hAnsi="Times New Roman"/>
          <w:sz w:val="28"/>
          <w:szCs w:val="28"/>
        </w:rPr>
        <w:t xml:space="preserve">и июль </w:t>
      </w:r>
      <w:r w:rsidRPr="008A66AE">
        <w:rPr>
          <w:rFonts w:ascii="Times New Roman" w:hAnsi="Times New Roman"/>
          <w:sz w:val="28"/>
          <w:szCs w:val="28"/>
        </w:rPr>
        <w:t>2020 года;</w:t>
      </w:r>
    </w:p>
    <w:p w:rsidR="00764F29" w:rsidRPr="006939D9" w:rsidRDefault="00764F29" w:rsidP="00764F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39D9">
        <w:rPr>
          <w:rFonts w:ascii="Times New Roman" w:hAnsi="Times New Roman"/>
          <w:sz w:val="28"/>
          <w:szCs w:val="28"/>
        </w:rPr>
        <w:lastRenderedPageBreak/>
        <w:tab/>
        <w:t xml:space="preserve">-в сумме </w:t>
      </w:r>
      <w:r w:rsidR="001D69D9" w:rsidRPr="006939D9">
        <w:rPr>
          <w:rFonts w:ascii="Times New Roman" w:hAnsi="Times New Roman"/>
          <w:sz w:val="28"/>
          <w:szCs w:val="28"/>
        </w:rPr>
        <w:t>13213,83</w:t>
      </w:r>
      <w:r w:rsidRPr="006939D9">
        <w:rPr>
          <w:rFonts w:ascii="Times New Roman" w:hAnsi="Times New Roman"/>
          <w:sz w:val="28"/>
          <w:szCs w:val="28"/>
        </w:rPr>
        <w:t xml:space="preserve"> рублей -  возврат неправомерно израсходованных средств осуществлен</w:t>
      </w:r>
      <w:r w:rsidR="001D69D9" w:rsidRPr="006939D9">
        <w:rPr>
          <w:rFonts w:ascii="Times New Roman" w:hAnsi="Times New Roman"/>
          <w:sz w:val="28"/>
          <w:szCs w:val="28"/>
        </w:rPr>
        <w:t>ы</w:t>
      </w:r>
      <w:r w:rsidRPr="006939D9">
        <w:rPr>
          <w:rFonts w:ascii="Times New Roman" w:hAnsi="Times New Roman"/>
          <w:sz w:val="28"/>
          <w:szCs w:val="28"/>
        </w:rPr>
        <w:t xml:space="preserve"> </w:t>
      </w:r>
      <w:r w:rsidR="001D69D9" w:rsidRPr="006939D9">
        <w:rPr>
          <w:rFonts w:ascii="Times New Roman" w:hAnsi="Times New Roman"/>
          <w:sz w:val="28"/>
          <w:szCs w:val="28"/>
        </w:rPr>
        <w:t xml:space="preserve">следующими </w:t>
      </w:r>
      <w:r w:rsidRPr="006939D9">
        <w:rPr>
          <w:rFonts w:ascii="Times New Roman" w:hAnsi="Times New Roman"/>
          <w:sz w:val="28"/>
          <w:szCs w:val="28"/>
        </w:rPr>
        <w:t>платежным</w:t>
      </w:r>
      <w:r w:rsidR="001D69D9" w:rsidRPr="006939D9">
        <w:rPr>
          <w:rFonts w:ascii="Times New Roman" w:hAnsi="Times New Roman"/>
          <w:sz w:val="28"/>
          <w:szCs w:val="28"/>
        </w:rPr>
        <w:t>и</w:t>
      </w:r>
      <w:r w:rsidRPr="006939D9">
        <w:rPr>
          <w:rFonts w:ascii="Times New Roman" w:hAnsi="Times New Roman"/>
          <w:sz w:val="28"/>
          <w:szCs w:val="28"/>
        </w:rPr>
        <w:t xml:space="preserve"> поручени</w:t>
      </w:r>
      <w:r w:rsidR="001D69D9" w:rsidRPr="006939D9">
        <w:rPr>
          <w:rFonts w:ascii="Times New Roman" w:hAnsi="Times New Roman"/>
          <w:sz w:val="28"/>
          <w:szCs w:val="28"/>
        </w:rPr>
        <w:t>ями:</w:t>
      </w:r>
    </w:p>
    <w:p w:rsidR="00F2523F" w:rsidRPr="006939D9" w:rsidRDefault="00F2523F" w:rsidP="00764F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39D9">
        <w:rPr>
          <w:rFonts w:ascii="Times New Roman" w:hAnsi="Times New Roman"/>
          <w:sz w:val="28"/>
          <w:szCs w:val="28"/>
        </w:rPr>
        <w:tab/>
        <w:t>-п/п № 278400 от 21.07.2020 в сумме 10</w:t>
      </w:r>
      <w:r w:rsidR="00B656A4">
        <w:rPr>
          <w:rFonts w:ascii="Times New Roman" w:hAnsi="Times New Roman"/>
          <w:sz w:val="28"/>
          <w:szCs w:val="28"/>
        </w:rPr>
        <w:t xml:space="preserve"> </w:t>
      </w:r>
      <w:r w:rsidRPr="006939D9">
        <w:rPr>
          <w:rFonts w:ascii="Times New Roman" w:hAnsi="Times New Roman"/>
          <w:sz w:val="28"/>
          <w:szCs w:val="28"/>
        </w:rPr>
        <w:t>223,83 руб.,</w:t>
      </w:r>
    </w:p>
    <w:p w:rsidR="00F2523F" w:rsidRPr="006939D9" w:rsidRDefault="00F2523F" w:rsidP="00764F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39D9">
        <w:rPr>
          <w:rFonts w:ascii="Times New Roman" w:hAnsi="Times New Roman"/>
          <w:sz w:val="28"/>
          <w:szCs w:val="28"/>
        </w:rPr>
        <w:tab/>
        <w:t>-п/п № 277056 от 22.07.2020 в сумме 2</w:t>
      </w:r>
      <w:r w:rsidR="00B656A4">
        <w:rPr>
          <w:rFonts w:ascii="Times New Roman" w:hAnsi="Times New Roman"/>
          <w:sz w:val="28"/>
          <w:szCs w:val="28"/>
        </w:rPr>
        <w:t xml:space="preserve"> </w:t>
      </w:r>
      <w:r w:rsidRPr="006939D9">
        <w:rPr>
          <w:rFonts w:ascii="Times New Roman" w:hAnsi="Times New Roman"/>
          <w:sz w:val="28"/>
          <w:szCs w:val="28"/>
        </w:rPr>
        <w:t>479,00 руб.,</w:t>
      </w:r>
    </w:p>
    <w:p w:rsidR="00F2523F" w:rsidRPr="000A289C" w:rsidRDefault="00F2523F" w:rsidP="00F2523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39D9">
        <w:rPr>
          <w:rFonts w:ascii="Times New Roman" w:hAnsi="Times New Roman"/>
          <w:sz w:val="28"/>
          <w:szCs w:val="28"/>
        </w:rPr>
        <w:tab/>
      </w:r>
      <w:r w:rsidRPr="000A289C">
        <w:rPr>
          <w:rFonts w:ascii="Times New Roman" w:hAnsi="Times New Roman"/>
          <w:sz w:val="28"/>
          <w:szCs w:val="28"/>
        </w:rPr>
        <w:t>-п/п № 276001 от 22.07.2020 в сумме 511,00 руб.</w:t>
      </w:r>
    </w:p>
    <w:p w:rsidR="006939D9" w:rsidRPr="000A289C" w:rsidRDefault="006939D9" w:rsidP="00F2523F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F29" w:rsidRPr="000A289C" w:rsidRDefault="00764F29" w:rsidP="00764F29">
      <w:pPr>
        <w:pStyle w:val="aa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89C">
        <w:rPr>
          <w:rFonts w:ascii="Times New Roman" w:hAnsi="Times New Roman"/>
          <w:sz w:val="28"/>
          <w:szCs w:val="28"/>
          <w:lang w:eastAsia="ru-RU"/>
        </w:rPr>
        <w:t>Начисление и выплата заработной платы</w:t>
      </w:r>
    </w:p>
    <w:p w:rsidR="009F7E11" w:rsidRPr="000A289C" w:rsidRDefault="009F7E11" w:rsidP="00A61D2E">
      <w:pPr>
        <w:pStyle w:val="aa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D7120" w:rsidRPr="000A289C" w:rsidRDefault="008D6587" w:rsidP="00496AD6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sz w:val="28"/>
          <w:szCs w:val="28"/>
        </w:rPr>
        <w:tab/>
      </w:r>
      <w:r w:rsidR="002F562D" w:rsidRPr="000A289C">
        <w:rPr>
          <w:rFonts w:ascii="Times New Roman" w:hAnsi="Times New Roman"/>
          <w:sz w:val="28"/>
          <w:szCs w:val="28"/>
        </w:rPr>
        <w:t>1.</w:t>
      </w:r>
      <w:r w:rsidR="00770A6A" w:rsidRPr="000A289C">
        <w:rPr>
          <w:rFonts w:ascii="Times New Roman" w:hAnsi="Times New Roman"/>
          <w:sz w:val="28"/>
          <w:szCs w:val="28"/>
        </w:rPr>
        <w:t xml:space="preserve">1.Изменения в коллективный договор </w:t>
      </w:r>
      <w:r w:rsidR="00211614" w:rsidRPr="000A289C">
        <w:rPr>
          <w:rFonts w:ascii="Times New Roman" w:hAnsi="Times New Roman"/>
          <w:sz w:val="28"/>
          <w:szCs w:val="28"/>
        </w:rPr>
        <w:t>У</w:t>
      </w:r>
      <w:r w:rsidR="00770A6A" w:rsidRPr="000A289C">
        <w:rPr>
          <w:rFonts w:ascii="Times New Roman" w:hAnsi="Times New Roman"/>
          <w:sz w:val="28"/>
          <w:szCs w:val="28"/>
        </w:rPr>
        <w:t xml:space="preserve">чреждения в части </w:t>
      </w:r>
      <w:r w:rsidR="00770A6A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начисления стимулирующих выплат по итогам работы за квартал от должностного оклада за фактически отработанное время по табелю учета рабочего времени, не включая дни нахождения в служебных командировках, дни работы в выходные и нерабочие праздничные дни</w:t>
      </w:r>
      <w:r w:rsidR="005D712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, внесены</w:t>
      </w:r>
      <w:r w:rsidR="00B16EB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16EB6" w:rsidRPr="000A289C">
        <w:rPr>
          <w:rFonts w:ascii="Times New Roman" w:hAnsi="Times New Roman"/>
          <w:color w:val="000000"/>
          <w:sz w:val="28"/>
          <w:szCs w:val="28"/>
        </w:rPr>
        <w:t>дополнительным</w:t>
      </w:r>
      <w:r w:rsidR="005D7120" w:rsidRPr="000A289C">
        <w:rPr>
          <w:rFonts w:ascii="Times New Roman" w:hAnsi="Times New Roman"/>
          <w:color w:val="000000"/>
          <w:sz w:val="28"/>
          <w:szCs w:val="28"/>
        </w:rPr>
        <w:t xml:space="preserve"> соглашение</w:t>
      </w:r>
      <w:r w:rsidR="00B16EB6" w:rsidRPr="000A289C">
        <w:rPr>
          <w:rFonts w:ascii="Times New Roman" w:hAnsi="Times New Roman"/>
          <w:color w:val="000000"/>
          <w:sz w:val="28"/>
          <w:szCs w:val="28"/>
        </w:rPr>
        <w:t>м</w:t>
      </w:r>
      <w:r w:rsidR="005D7120" w:rsidRPr="000A289C">
        <w:rPr>
          <w:rFonts w:ascii="Times New Roman" w:hAnsi="Times New Roman"/>
          <w:color w:val="000000"/>
          <w:sz w:val="28"/>
          <w:szCs w:val="28"/>
        </w:rPr>
        <w:t xml:space="preserve"> к коллективному договору между работодателем и работниками БУ «Няганский </w:t>
      </w:r>
      <w:r w:rsidR="005D7120" w:rsidRPr="000A289C">
        <w:rPr>
          <w:rFonts w:ascii="Times New Roman" w:hAnsi="Times New Roman"/>
          <w:sz w:val="28"/>
          <w:szCs w:val="28"/>
        </w:rPr>
        <w:t xml:space="preserve">реабилитационный центр для детей и подростков с ограниченными возможностями» составлено и принято общим собранием трудового коллектива (протокол № 6 от 07.08.2020), </w:t>
      </w:r>
      <w:r w:rsidR="00B16EB6" w:rsidRPr="000A289C">
        <w:rPr>
          <w:rFonts w:ascii="Times New Roman" w:hAnsi="Times New Roman"/>
          <w:sz w:val="28"/>
          <w:szCs w:val="28"/>
        </w:rPr>
        <w:t xml:space="preserve">зарегистрировано </w:t>
      </w:r>
      <w:r w:rsidR="00D33F0F" w:rsidRPr="000A289C">
        <w:rPr>
          <w:rFonts w:ascii="Times New Roman" w:hAnsi="Times New Roman"/>
          <w:sz w:val="28"/>
          <w:szCs w:val="28"/>
        </w:rPr>
        <w:t xml:space="preserve">11.08.2021 года </w:t>
      </w:r>
      <w:r w:rsidR="00B16EB6" w:rsidRPr="000A289C">
        <w:rPr>
          <w:rFonts w:ascii="Times New Roman" w:hAnsi="Times New Roman"/>
          <w:sz w:val="28"/>
          <w:szCs w:val="28"/>
        </w:rPr>
        <w:t xml:space="preserve">в отделе </w:t>
      </w:r>
      <w:r w:rsidR="001F587E" w:rsidRPr="000A289C">
        <w:rPr>
          <w:rFonts w:ascii="Times New Roman" w:hAnsi="Times New Roman"/>
          <w:sz w:val="28"/>
          <w:szCs w:val="28"/>
        </w:rPr>
        <w:t>трудовых отношений</w:t>
      </w:r>
      <w:r w:rsidR="00D33F0F" w:rsidRPr="000A289C">
        <w:rPr>
          <w:rFonts w:ascii="Times New Roman" w:hAnsi="Times New Roman"/>
          <w:sz w:val="28"/>
          <w:szCs w:val="28"/>
        </w:rPr>
        <w:t xml:space="preserve"> и охраны труда </w:t>
      </w:r>
      <w:r w:rsidR="005D7120" w:rsidRPr="000A289C">
        <w:rPr>
          <w:rFonts w:ascii="Times New Roman" w:hAnsi="Times New Roman"/>
          <w:sz w:val="28"/>
          <w:szCs w:val="28"/>
        </w:rPr>
        <w:t>администраци</w:t>
      </w:r>
      <w:r w:rsidR="00B16EB6" w:rsidRPr="000A289C">
        <w:rPr>
          <w:rFonts w:ascii="Times New Roman" w:hAnsi="Times New Roman"/>
          <w:sz w:val="28"/>
          <w:szCs w:val="28"/>
        </w:rPr>
        <w:t>и</w:t>
      </w:r>
      <w:r w:rsidR="005D7120" w:rsidRPr="000A289C">
        <w:rPr>
          <w:rFonts w:ascii="Times New Roman" w:hAnsi="Times New Roman"/>
          <w:sz w:val="28"/>
          <w:szCs w:val="28"/>
        </w:rPr>
        <w:t xml:space="preserve"> г</w:t>
      </w:r>
      <w:r w:rsidR="00D33F0F" w:rsidRPr="000A289C">
        <w:rPr>
          <w:rFonts w:ascii="Times New Roman" w:hAnsi="Times New Roman"/>
          <w:sz w:val="28"/>
          <w:szCs w:val="28"/>
        </w:rPr>
        <w:t>.</w:t>
      </w:r>
      <w:r w:rsidR="005D7120" w:rsidRPr="000A2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120" w:rsidRPr="000A289C">
        <w:rPr>
          <w:rFonts w:ascii="Times New Roman" w:hAnsi="Times New Roman"/>
          <w:sz w:val="28"/>
          <w:szCs w:val="28"/>
        </w:rPr>
        <w:t>Нягани</w:t>
      </w:r>
      <w:proofErr w:type="spellEnd"/>
      <w:r w:rsidR="00D33F0F" w:rsidRPr="000A289C">
        <w:rPr>
          <w:rFonts w:ascii="Times New Roman" w:hAnsi="Times New Roman"/>
          <w:sz w:val="28"/>
          <w:szCs w:val="28"/>
        </w:rPr>
        <w:t>,</w:t>
      </w:r>
      <w:r w:rsidR="005D7120" w:rsidRPr="000A289C">
        <w:rPr>
          <w:rFonts w:ascii="Times New Roman" w:hAnsi="Times New Roman"/>
          <w:sz w:val="28"/>
          <w:szCs w:val="28"/>
        </w:rPr>
        <w:t xml:space="preserve"> </w:t>
      </w:r>
      <w:r w:rsidR="001F587E" w:rsidRPr="000A289C">
        <w:rPr>
          <w:rFonts w:ascii="Times New Roman" w:hAnsi="Times New Roman"/>
          <w:sz w:val="28"/>
          <w:szCs w:val="28"/>
        </w:rPr>
        <w:t>регистрационный номер</w:t>
      </w:r>
      <w:r w:rsidR="00D33F0F" w:rsidRPr="000A289C">
        <w:rPr>
          <w:rFonts w:ascii="Times New Roman" w:hAnsi="Times New Roman"/>
          <w:sz w:val="28"/>
          <w:szCs w:val="28"/>
        </w:rPr>
        <w:t xml:space="preserve"> 41.</w:t>
      </w:r>
    </w:p>
    <w:p w:rsidR="00CF48D1" w:rsidRPr="000A289C" w:rsidRDefault="008A1BCE" w:rsidP="00496AD6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F562D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1F587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приложением 3 к приказу </w:t>
      </w:r>
      <w:proofErr w:type="spellStart"/>
      <w:r w:rsidR="001F587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Депсоцразвития</w:t>
      </w:r>
      <w:proofErr w:type="spellEnd"/>
      <w:r w:rsidR="001F587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 от 28.02.2017 № 03-нп «Об утверждении </w:t>
      </w:r>
      <w:r w:rsidR="00C7163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Югры, оказывающих социальные услуги»</w:t>
      </w:r>
      <w:r w:rsidR="00CF48D1" w:rsidRPr="000A289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7E2E" w:rsidRPr="000A289C" w:rsidRDefault="00CF48D1" w:rsidP="00CF48D1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6285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 основании приказ</w:t>
      </w:r>
      <w:r w:rsidR="007A6771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от </w:t>
      </w:r>
      <w:r w:rsidR="00FD689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.10.202</w:t>
      </w:r>
      <w:r w:rsidR="00FD689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 № 284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-АХД «Об установлении стимулирующих выплат работникам учреждения за 3 квартал 202</w:t>
      </w:r>
      <w:r w:rsidR="00FD689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года», стимулирующие выплаты по итогам работы за 3 квартал 202</w:t>
      </w:r>
      <w:r w:rsidR="00927E2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начислены за фактически отработанной время в размерах (в %) в соответствии с размерами, установленными приказом Учреждения</w:t>
      </w:r>
      <w:r w:rsidR="001F587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в фактически отработанное время не входят дни служебных командировок 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8C391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карточки-справки ф. 0504417 и 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расчетные листки</w:t>
      </w:r>
      <w:proofErr w:type="gramEnd"/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C391B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за октябрь 202</w:t>
      </w:r>
      <w:r w:rsidR="00927E2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C391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8A1BCE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работникам </w:t>
      </w:r>
    </w:p>
    <w:p w:rsidR="00CF48D1" w:rsidRPr="000A289C" w:rsidRDefault="00CF48D1" w:rsidP="00CF48D1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-на основании приказа учреждения от 05.04.2022 № 75-АХД «Об установлении стимулирующих выплат работникам учреждения за 1 квартал 2022 года», стимулирующие выплаты по итогам работы за 1 квартал 2022 года начислены за фактически отработанной время в размерах (в %) в соответствии с размерами, установленными приказом Учреждения, а также в фактически отработанное время не входят дни служебных командировок  (карточки-справки ф. 0504417 и расчетные листки</w:t>
      </w:r>
      <w:proofErr w:type="gramEnd"/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апрель 2022 года по работникам </w:t>
      </w:r>
    </w:p>
    <w:p w:rsidR="00882165" w:rsidRPr="000A289C" w:rsidRDefault="002F562D" w:rsidP="001F587E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B67AAD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 соответствии с приложением 3 к приказу </w:t>
      </w:r>
      <w:proofErr w:type="spellStart"/>
      <w:r w:rsidR="00B67AAD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Депсоцразвития</w:t>
      </w:r>
      <w:proofErr w:type="spellEnd"/>
      <w:r w:rsidR="00B67AAD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 от 28.02.2017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Югры, оказывающих социальные услуги», п. 4.7 Положения об оплате труда работников учреждений</w:t>
      </w:r>
      <w:r w:rsidR="00FC50E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="00B67AAD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ыслуга лет </w:t>
      </w:r>
      <w:r w:rsidR="00FC50E5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начисляется в соответствии с приказами учреждения, </w:t>
      </w:r>
      <w:r w:rsidR="0088216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например,</w:t>
      </w:r>
    </w:p>
    <w:p w:rsidR="00734012" w:rsidRPr="000A289C" w:rsidRDefault="00734012" w:rsidP="00734012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-приказ</w:t>
      </w:r>
      <w:r w:rsidR="00F66CA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от </w:t>
      </w:r>
      <w:r w:rsidR="0037064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37064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37064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37064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-АХД «О надбавке за выслугу лет», </w:t>
      </w:r>
      <w:r w:rsidR="00370640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ассистенту по оказанию технической помощи отделения дневного пребывания 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установлена надбавка за выслугу лет 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с 2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В расчетном листке за 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январь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виду 278 «Выслуга лет» </w:t>
      </w:r>
      <w:r w:rsidR="0066110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% не указан,</w:t>
      </w:r>
      <w:r w:rsidR="000C3C01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сумма составляет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3984,94</w:t>
      </w:r>
      <w:r w:rsidR="000C3C01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рубля.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Сумма </w:t>
      </w:r>
      <w:r w:rsidR="00F04D51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надбавки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рассчитана верно -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период с 01</w:t>
      </w:r>
      <w:r w:rsidR="00F66CA0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proofErr w:type="spellEnd"/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%, с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дня) </w:t>
      </w:r>
      <w:r w:rsidR="000922B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F04D51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0 %, 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в базовой части программы «Контур-Зарплата» операция отражена </w:t>
      </w:r>
      <w:r w:rsidR="0079240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некорректно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 Необходимо вид 278 (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 закрыть датой 2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4.01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, и создать новый вид 278 (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 с 2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5.01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17B2C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  <w:r w:rsidR="000A03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 в расчетном листке работника будет отражена сум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ма надбавки в размере 35</w:t>
      </w:r>
      <w:r w:rsidR="000A03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11 раб. дней</w:t>
      </w:r>
      <w:r w:rsidR="000A03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сумма надбавки </w:t>
      </w:r>
      <w:r w:rsidR="00BF37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40 % за 5 раб. дней,</w:t>
      </w:r>
    </w:p>
    <w:p w:rsidR="00F10C57" w:rsidRPr="000A289C" w:rsidRDefault="004C4A5B" w:rsidP="00F10C57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Учреждения от 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 № 141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-АХД «О надбавке за выслугу лет», 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психологу отделения диагностики, разработки и реализации программ социально-медицинской реабилитации 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установлена надбавка за выслугу лет 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с 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8D711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6.2022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В расчетном листке за </w:t>
      </w:r>
      <w:r w:rsidR="0091255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июнь</w:t>
      </w:r>
      <w:r w:rsidR="0038070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912555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виду 278 «Выслуга лет» </w:t>
      </w:r>
      <w:r w:rsidR="00912555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 не указан, сумма 4173,44 рублей. </w:t>
      </w:r>
      <w:r w:rsidR="008C7AA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8070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умма 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рассчитан</w:t>
      </w:r>
      <w:r w:rsidR="0038070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верная: 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период с 0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06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р. </w:t>
      </w:r>
      <w:proofErr w:type="spellStart"/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proofErr w:type="spellEnd"/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.) 3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0 %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700,44 руб.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8070B" w:rsidRPr="000A289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proofErr w:type="spellEnd"/>
      <w:r w:rsidR="00FC2D58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35 % в сумме 3473</w:t>
      </w:r>
      <w:r w:rsidR="003A1E48" w:rsidRPr="000A289C">
        <w:rPr>
          <w:rFonts w:ascii="Times New Roman" w:hAnsi="Times New Roman"/>
          <w:color w:val="000000"/>
          <w:sz w:val="28"/>
          <w:szCs w:val="28"/>
          <w:lang w:eastAsia="ru-RU"/>
        </w:rPr>
        <w:t>,00 рублей</w:t>
      </w:r>
      <w:r w:rsidR="00D04C0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070B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базовой части программы «Контур-Зарплата» операция </w:t>
      </w:r>
      <w:r w:rsidR="0006088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отражена </w:t>
      </w:r>
      <w:r w:rsidR="0079240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5227F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екорректно.</w:t>
      </w:r>
    </w:p>
    <w:p w:rsidR="00A15C71" w:rsidRPr="000A289C" w:rsidRDefault="002F562D" w:rsidP="00A15C7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71A1E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A15C71" w:rsidRPr="000A289C">
        <w:rPr>
          <w:rFonts w:ascii="Times New Roman" w:hAnsi="Times New Roman"/>
          <w:sz w:val="28"/>
          <w:szCs w:val="28"/>
          <w:lang w:eastAsia="ru-RU"/>
        </w:rPr>
        <w:t>В части п.2 постановления Правительства РФ от 24.12.2007 № 922 «Об особенностях порядка исчисления средней заработной платы» - п</w:t>
      </w:r>
      <w:r w:rsidR="00A15C71" w:rsidRPr="000A289C">
        <w:rPr>
          <w:rFonts w:ascii="Times New Roman" w:hAnsi="Times New Roman"/>
          <w:sz w:val="28"/>
          <w:szCs w:val="28"/>
        </w:rPr>
        <w:t>ри расчете всем работникам учреждения при расчете среднего не учитываются материальное стимулирование по итогам работы за месяц, за счет средств, полученных от предпринимательской и иной приносящей доход деятельности в связи с тем, что в материальные выплаты осуществляются только при наличии на лицевом счете Учреждения денежных средств. В связи с недопущением образования задолженности перед работниками Учреждения в части отпускных и недоимки по страховым взносам и налогам перед внебюджетными фондами, в расчет среднего заработка материальная выплата не включается.</w:t>
      </w:r>
    </w:p>
    <w:p w:rsidR="001F54B9" w:rsidRPr="000A289C" w:rsidRDefault="002F562D" w:rsidP="000F4936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11 постановления Правительства </w:t>
      </w:r>
      <w:r w:rsidR="00125B0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F10C57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24.12.2007 № 922 «Об особенностях порядка исчисления средней заработной платы»,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единовременн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выплат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отпуску, премиальн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выплат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работы за год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квартал) </w:t>
      </w:r>
      <w:r w:rsidR="001F54B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включается в расчет среднего заработка в полном объеме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(проверены работники отпуск с 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 по 29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отпуск с 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4.2022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отпуск с 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4.2022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2; отпуск с 09.03.2022 по 25.03.2022; отпуск с 27.06.2022 по 10.07.2022; отпуск </w:t>
      </w:r>
      <w:proofErr w:type="gramStart"/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30.05.2022 по 29.06.2022, и др.</w:t>
      </w:r>
      <w:r w:rsidR="000F493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2F35C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304B" w:rsidRPr="000A289C" w:rsidRDefault="002F562D" w:rsidP="00E6304B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89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E6304B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5653D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1</w:t>
      </w:r>
      <w:r w:rsidR="00125B0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653D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Правительства </w:t>
      </w:r>
      <w:r w:rsidR="00125B06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5653D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24.12.2007 № 922 «Об особенностях порядка исчис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средней заработной платы», </w:t>
      </w:r>
      <w:r w:rsidR="00E6304B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индексаци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E6304B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642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среднего заработка для расчета отпускных 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(в связи с </w:t>
      </w:r>
      <w:r w:rsidR="00FC6422" w:rsidRPr="000A289C">
        <w:rPr>
          <w:rFonts w:ascii="Times New Roman" w:hAnsi="Times New Roman"/>
          <w:color w:val="000000"/>
          <w:sz w:val="28"/>
          <w:szCs w:val="28"/>
          <w:lang w:eastAsia="ru-RU"/>
        </w:rPr>
        <w:t>изменением должностных окладов с 01.01.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1C2FA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C6422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коэффициент составляет 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1,0</w:t>
      </w:r>
      <w:r w:rsidR="001C2FA9" w:rsidRPr="000A289C"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 w:rsidR="00DD30C3" w:rsidRPr="000A289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21643" w:rsidRPr="000A289C" w:rsidRDefault="002F562D" w:rsidP="0082164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89C">
        <w:rPr>
          <w:rFonts w:ascii="Times New Roman" w:hAnsi="Times New Roman"/>
          <w:sz w:val="28"/>
          <w:szCs w:val="28"/>
          <w:lang w:eastAsia="ru-RU"/>
        </w:rPr>
        <w:t>1.</w:t>
      </w:r>
      <w:r w:rsidR="004318C7" w:rsidRPr="000A289C">
        <w:rPr>
          <w:rFonts w:ascii="Times New Roman" w:hAnsi="Times New Roman"/>
          <w:sz w:val="28"/>
          <w:szCs w:val="28"/>
          <w:lang w:eastAsia="ru-RU"/>
        </w:rPr>
        <w:t>7.</w:t>
      </w:r>
      <w:r w:rsidR="00821643" w:rsidRPr="000A2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присвоения работникам </w:t>
      </w:r>
      <w:r w:rsidR="00592F3B" w:rsidRPr="000A289C">
        <w:rPr>
          <w:rFonts w:ascii="Times New Roman" w:hAnsi="Times New Roman"/>
          <w:sz w:val="28"/>
          <w:szCs w:val="28"/>
        </w:rPr>
        <w:t>внутридолжностной</w:t>
      </w:r>
      <w:r w:rsidR="00821643" w:rsidRPr="000A289C">
        <w:rPr>
          <w:rFonts w:ascii="Times New Roman" w:hAnsi="Times New Roman"/>
          <w:sz w:val="28"/>
          <w:szCs w:val="28"/>
        </w:rPr>
        <w:t xml:space="preserve"> квалификационной категории согласно Единого тарификационного справочника должностей от 21.08.1997 № 37 при приеме на работу, проверить </w:t>
      </w:r>
      <w:r w:rsidR="00821643" w:rsidRPr="000A289C">
        <w:rPr>
          <w:rFonts w:ascii="Times New Roman" w:hAnsi="Times New Roman"/>
          <w:sz w:val="28"/>
          <w:szCs w:val="28"/>
        </w:rPr>
        <w:lastRenderedPageBreak/>
        <w:t>невозможно, в связи с отсутствием пр</w:t>
      </w:r>
      <w:r w:rsidR="00397ECF" w:rsidRPr="000A289C">
        <w:rPr>
          <w:rFonts w:ascii="Times New Roman" w:hAnsi="Times New Roman"/>
          <w:sz w:val="28"/>
          <w:szCs w:val="28"/>
        </w:rPr>
        <w:t>иема на работу таких работников в проверяемый период.</w:t>
      </w:r>
    </w:p>
    <w:p w:rsidR="00B9542F" w:rsidRPr="000A289C" w:rsidRDefault="00D4639C" w:rsidP="0082164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89C">
        <w:rPr>
          <w:rFonts w:ascii="Times New Roman" w:hAnsi="Times New Roman"/>
          <w:sz w:val="28"/>
          <w:szCs w:val="28"/>
        </w:rPr>
        <w:t xml:space="preserve">На основании приказа Учреждения от 01.10.2021 № 271-АХД «Об установлении </w:t>
      </w:r>
      <w:proofErr w:type="spellStart"/>
      <w:r w:rsidRPr="000A289C">
        <w:rPr>
          <w:rFonts w:ascii="Times New Roman" w:hAnsi="Times New Roman"/>
          <w:sz w:val="28"/>
          <w:szCs w:val="28"/>
        </w:rPr>
        <w:t>внутридолжностной</w:t>
      </w:r>
      <w:proofErr w:type="spellEnd"/>
      <w:r w:rsidRPr="000A289C">
        <w:rPr>
          <w:rFonts w:ascii="Times New Roman" w:hAnsi="Times New Roman"/>
          <w:sz w:val="28"/>
          <w:szCs w:val="28"/>
        </w:rPr>
        <w:t xml:space="preserve"> категории», </w:t>
      </w:r>
      <w:r w:rsidR="00CE0CC4" w:rsidRPr="000A289C">
        <w:rPr>
          <w:rFonts w:ascii="Times New Roman" w:hAnsi="Times New Roman"/>
          <w:sz w:val="28"/>
          <w:szCs w:val="28"/>
          <w:lang w:val="en-US"/>
        </w:rPr>
        <w:t>II</w:t>
      </w:r>
      <w:r w:rsidR="00CE0CC4" w:rsidRPr="000A2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CC4" w:rsidRPr="000A289C">
        <w:rPr>
          <w:rFonts w:ascii="Times New Roman" w:hAnsi="Times New Roman"/>
          <w:sz w:val="28"/>
          <w:szCs w:val="28"/>
        </w:rPr>
        <w:t>в</w:t>
      </w:r>
      <w:r w:rsidR="00B9542F" w:rsidRPr="000A289C">
        <w:rPr>
          <w:rFonts w:ascii="Times New Roman" w:hAnsi="Times New Roman"/>
          <w:sz w:val="28"/>
          <w:szCs w:val="28"/>
        </w:rPr>
        <w:t>нутридолжностная</w:t>
      </w:r>
      <w:proofErr w:type="spellEnd"/>
      <w:r w:rsidR="00B9542F" w:rsidRPr="000A289C">
        <w:rPr>
          <w:rFonts w:ascii="Times New Roman" w:hAnsi="Times New Roman"/>
          <w:sz w:val="28"/>
          <w:szCs w:val="28"/>
        </w:rPr>
        <w:t xml:space="preserve"> квалификационная категория </w:t>
      </w:r>
      <w:r w:rsidR="00CE0CC4" w:rsidRPr="000A289C">
        <w:rPr>
          <w:rFonts w:ascii="Times New Roman" w:hAnsi="Times New Roman"/>
          <w:sz w:val="28"/>
          <w:szCs w:val="28"/>
        </w:rPr>
        <w:t xml:space="preserve">установлена с 01.10.2021 года экономисту административно-хозяйственной части «экономист </w:t>
      </w:r>
      <w:r w:rsidR="00CE0CC4" w:rsidRPr="000A289C">
        <w:rPr>
          <w:rFonts w:ascii="Times New Roman" w:hAnsi="Times New Roman"/>
          <w:sz w:val="28"/>
          <w:szCs w:val="28"/>
          <w:lang w:val="en-US"/>
        </w:rPr>
        <w:t>II</w:t>
      </w:r>
      <w:r w:rsidR="00CE0CC4" w:rsidRPr="000A289C">
        <w:rPr>
          <w:rFonts w:ascii="Times New Roman" w:hAnsi="Times New Roman"/>
          <w:sz w:val="28"/>
          <w:szCs w:val="28"/>
        </w:rPr>
        <w:t xml:space="preserve"> категории» с должностным окладом 11676,05 рублей</w:t>
      </w:r>
      <w:r w:rsidRPr="000A289C">
        <w:rPr>
          <w:rFonts w:ascii="Times New Roman" w:hAnsi="Times New Roman"/>
          <w:sz w:val="28"/>
          <w:szCs w:val="28"/>
        </w:rPr>
        <w:t>.</w:t>
      </w:r>
    </w:p>
    <w:p w:rsidR="00821643" w:rsidRDefault="003C7254" w:rsidP="003C725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89C">
        <w:rPr>
          <w:rFonts w:ascii="Times New Roman" w:hAnsi="Times New Roman"/>
          <w:sz w:val="28"/>
          <w:szCs w:val="28"/>
          <w:lang w:eastAsia="ru-RU"/>
        </w:rPr>
        <w:t>1.8.</w:t>
      </w:r>
      <w:r w:rsidR="00821643" w:rsidRPr="000A289C">
        <w:rPr>
          <w:rFonts w:ascii="Times New Roman" w:hAnsi="Times New Roman"/>
          <w:sz w:val="28"/>
          <w:szCs w:val="28"/>
          <w:lang w:eastAsia="ru-RU"/>
        </w:rPr>
        <w:t xml:space="preserve">В соответствии с письмом Министерства труда и социальной защиты населения Российской Федерации от 14.02.2013 № 14-2-291 «О некоторых вопросах, связанных с направлением работников в командировки», в табеле учета рабочего времени командировка в выходные и нерабочие праздничные дни за </w:t>
      </w:r>
      <w:r w:rsidR="0093630D" w:rsidRPr="000A289C">
        <w:rPr>
          <w:rFonts w:ascii="Times New Roman" w:hAnsi="Times New Roman"/>
          <w:sz w:val="28"/>
          <w:szCs w:val="28"/>
          <w:lang w:eastAsia="ru-RU"/>
        </w:rPr>
        <w:t>май</w:t>
      </w:r>
      <w:r w:rsidR="00821643" w:rsidRPr="000A289C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65C46" w:rsidRPr="000A289C">
        <w:rPr>
          <w:rFonts w:ascii="Times New Roman" w:hAnsi="Times New Roman"/>
          <w:sz w:val="28"/>
          <w:szCs w:val="28"/>
          <w:lang w:eastAsia="ru-RU"/>
        </w:rPr>
        <w:t>2</w:t>
      </w:r>
      <w:r w:rsidR="00821643" w:rsidRPr="000A289C">
        <w:rPr>
          <w:rFonts w:ascii="Times New Roman" w:hAnsi="Times New Roman"/>
          <w:sz w:val="28"/>
          <w:szCs w:val="28"/>
          <w:lang w:eastAsia="ru-RU"/>
        </w:rPr>
        <w:t xml:space="preserve"> года (отделение</w:t>
      </w:r>
      <w:r w:rsidR="00365C46" w:rsidRPr="000A289C">
        <w:rPr>
          <w:rFonts w:ascii="Times New Roman" w:hAnsi="Times New Roman"/>
          <w:sz w:val="28"/>
          <w:szCs w:val="28"/>
          <w:lang w:eastAsia="ru-RU"/>
        </w:rPr>
        <w:t xml:space="preserve"> диагностики, разработки и реализации программ социально-медицинской реабилитации)</w:t>
      </w:r>
      <w:r w:rsidR="00821643" w:rsidRPr="000A289C">
        <w:rPr>
          <w:rFonts w:ascii="Times New Roman" w:hAnsi="Times New Roman"/>
          <w:sz w:val="28"/>
          <w:szCs w:val="28"/>
          <w:lang w:eastAsia="ru-RU"/>
        </w:rPr>
        <w:t xml:space="preserve"> отражено буквенным кодом «К/РВ» с отражением количества отработанных часов.</w:t>
      </w:r>
    </w:p>
    <w:p w:rsidR="001F54B9" w:rsidRDefault="001F54B9" w:rsidP="00BC7D3B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6A4" w:rsidRDefault="00B656A4" w:rsidP="00B656A4">
      <w:pPr>
        <w:pStyle w:val="aa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Учет расчетов </w:t>
      </w:r>
      <w:r w:rsidRPr="005008BD">
        <w:rPr>
          <w:rFonts w:ascii="Times New Roman" w:hAnsi="Times New Roman"/>
          <w:sz w:val="28"/>
          <w:szCs w:val="28"/>
          <w:lang w:eastAsia="ru-RU"/>
        </w:rPr>
        <w:t>с поставщиками и подрядчиками</w:t>
      </w:r>
    </w:p>
    <w:p w:rsidR="00BC7D3B" w:rsidRDefault="00BC7D3B" w:rsidP="00ED5662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026D" w:rsidRDefault="004F026D" w:rsidP="004F026D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2.1.В соответствии с пунктом 6 постановления Правительства Ханты-Мансийского автономного округа – Югры от 25.12.2020 № 580-п «О мерах по реализации Закона Ханты-Мансийского автономного округа - Югры «О бюджете Ханты-Мансийского автономного округа - Югры «О бюджете Ханты-Мансийского автономного округа - Югры на 2021 год и на плановый период 2022 и 2023 годов», не допускается 100 % авансирование по договорам информационно-технологического сопровождения программного продукта системы «1С:Бухгалтерия государственного учреждения» (например, пунктом 2.4. подпункт 3 договора на информационно-технологическое сопровождение программного продукта системы «1С</w:t>
      </w:r>
      <w:proofErr w:type="gramStart"/>
      <w:r w:rsidRPr="006039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редприятие» (основной ПП С</w:t>
      </w:r>
      <w:r w:rsidRPr="006039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Бухгалтерия 8) от 08.07.2021 №41/2021, договора на оказание услуг по консультационно-технологическому сопровождению комплекса программных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продуктов «1С</w:t>
      </w:r>
      <w:r w:rsidRPr="00F00FD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Бухгалтерия государственного учреждения 8» от 05.07.2021 №38/202, установлено, что авансовые платежи по договору не предусмотрены.</w:t>
      </w:r>
    </w:p>
    <w:p w:rsidR="004F026D" w:rsidRDefault="004F026D" w:rsidP="004F026D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1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06.12.2011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402-ФЗ «О бухгалтерском учете» единицы измерения в первичных учетных документах (акт оказанных услуг) соответствуют единицам измерения услуг, указанным в приложении № 2 к договору на оказание услуг по уборке помещений общего пользования от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21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13.12.2021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06/2022 по наименованию</w:t>
      </w:r>
      <w:r w:rsidRPr="006359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работ, услуг</w:t>
      </w:r>
      <w:r w:rsidRPr="0063596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«услуги по уборке помещений общего пользования».</w:t>
      </w:r>
      <w:proofErr w:type="gramEnd"/>
    </w:p>
    <w:p w:rsidR="009F24A9" w:rsidRDefault="009F24A9" w:rsidP="00A147EA">
      <w:pPr>
        <w:pStyle w:val="aa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4E5C" w:rsidRDefault="0036640C" w:rsidP="00B44E5C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3F1B" w:rsidRPr="00B44E5C">
        <w:rPr>
          <w:rFonts w:ascii="Times New Roman" w:hAnsi="Times New Roman"/>
          <w:sz w:val="28"/>
          <w:szCs w:val="28"/>
        </w:rPr>
        <w:t xml:space="preserve">чет расчетов </w:t>
      </w:r>
      <w:r w:rsidR="00B44E5C" w:rsidRPr="00B44E5C">
        <w:rPr>
          <w:rFonts w:ascii="Times New Roman" w:hAnsi="Times New Roman"/>
          <w:sz w:val="28"/>
          <w:szCs w:val="28"/>
        </w:rPr>
        <w:t>с подотчетными лицами</w:t>
      </w:r>
    </w:p>
    <w:p w:rsidR="00E718C1" w:rsidRPr="00B44E5C" w:rsidRDefault="00E718C1" w:rsidP="00E718C1">
      <w:pPr>
        <w:pStyle w:val="aa"/>
        <w:ind w:left="1080"/>
        <w:jc w:val="center"/>
        <w:rPr>
          <w:rFonts w:ascii="Times New Roman" w:hAnsi="Times New Roman"/>
          <w:sz w:val="28"/>
          <w:szCs w:val="28"/>
        </w:rPr>
      </w:pPr>
    </w:p>
    <w:p w:rsidR="007118DC" w:rsidRDefault="007118DC" w:rsidP="007118DC">
      <w:pPr>
        <w:pStyle w:val="aa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40481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4F026D" w:rsidRPr="00935C6F" w:rsidRDefault="004F026D" w:rsidP="00681BC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481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35C6F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35C6F">
        <w:rPr>
          <w:rFonts w:ascii="Times New Roman" w:hAnsi="Times New Roman"/>
          <w:sz w:val="28"/>
          <w:szCs w:val="28"/>
        </w:rPr>
        <w:t xml:space="preserve">В соответствии с требованиями пунктов 4, 7, 10 раздела </w:t>
      </w:r>
      <w:r w:rsidRPr="00935C6F">
        <w:rPr>
          <w:rFonts w:ascii="Times New Roman" w:hAnsi="Times New Roman"/>
          <w:sz w:val="28"/>
          <w:szCs w:val="28"/>
          <w:lang w:val="en-US"/>
        </w:rPr>
        <w:t>I</w:t>
      </w:r>
      <w:r w:rsidRPr="00935C6F">
        <w:rPr>
          <w:rFonts w:ascii="Times New Roman" w:hAnsi="Times New Roman"/>
          <w:sz w:val="28"/>
          <w:szCs w:val="28"/>
        </w:rPr>
        <w:t xml:space="preserve"> Официального толкования отдельных норм Закона Ханты-Мансийского автономного округа - Югры, утвержденного постановлением Думы Ханты-Мансийского автономного округа - Югры от 01.03.2010 № 4676 - компенсации стоимости проезда осуществляются исходя из стоимости альтернативных маршрутов к месту использования отпуска и обратно (авансовый отчет № 14 от 05.08.2020</w:t>
      </w:r>
      <w:r>
        <w:rPr>
          <w:rFonts w:ascii="Times New Roman" w:hAnsi="Times New Roman"/>
          <w:sz w:val="28"/>
          <w:szCs w:val="28"/>
        </w:rPr>
        <w:t>, авансовый отчет № 26</w:t>
      </w:r>
      <w:r w:rsidRPr="00935C6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20.07</w:t>
      </w:r>
      <w:r w:rsidRPr="00935C6F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, авансовый отчет № 38</w:t>
      </w:r>
      <w:r w:rsidRPr="00935C6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04.08</w:t>
      </w:r>
      <w:r w:rsidRPr="00935C6F">
        <w:rPr>
          <w:rFonts w:ascii="Times New Roman" w:hAnsi="Times New Roman"/>
          <w:sz w:val="28"/>
          <w:szCs w:val="28"/>
        </w:rPr>
        <w:t>.2021).</w:t>
      </w:r>
      <w:proofErr w:type="gramEnd"/>
    </w:p>
    <w:p w:rsidR="004F026D" w:rsidRPr="00935C6F" w:rsidRDefault="004F026D" w:rsidP="004F026D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C6F">
        <w:rPr>
          <w:rFonts w:ascii="Times New Roman" w:hAnsi="Times New Roman"/>
          <w:sz w:val="28"/>
          <w:szCs w:val="28"/>
        </w:rPr>
        <w:t xml:space="preserve">3.2.В соответствии с требованием пункта 4 раздела </w:t>
      </w:r>
      <w:r w:rsidRPr="00935C6F">
        <w:rPr>
          <w:rFonts w:ascii="Times New Roman" w:hAnsi="Times New Roman"/>
          <w:sz w:val="28"/>
          <w:szCs w:val="28"/>
          <w:lang w:val="en-US"/>
        </w:rPr>
        <w:t>IV</w:t>
      </w:r>
      <w:r w:rsidRPr="00935C6F">
        <w:rPr>
          <w:rFonts w:ascii="Times New Roman" w:hAnsi="Times New Roman"/>
          <w:sz w:val="28"/>
          <w:szCs w:val="28"/>
        </w:rPr>
        <w:t xml:space="preserve"> Официального толкования отдельных норм Закона Ханты-Мансийского автономного округа - Югры, утвержденного постановлением Думы Ханты-Мансийского автономного округа - Югры от 01.03.2010 № 4676 - своевременно осуществляется работниками учреждения окончательный расчет (возврата неиспользованных остатков) по подотчетным суммам, выданным на расходы по проезду к месту использования отпуск</w:t>
      </w:r>
      <w:r>
        <w:rPr>
          <w:rFonts w:ascii="Times New Roman" w:hAnsi="Times New Roman"/>
          <w:sz w:val="28"/>
          <w:szCs w:val="28"/>
        </w:rPr>
        <w:t>а и обратно (авансовый отчет № 42 от 25</w:t>
      </w:r>
      <w:r w:rsidRPr="00935C6F">
        <w:rPr>
          <w:rFonts w:ascii="Times New Roman" w:hAnsi="Times New Roman"/>
          <w:sz w:val="28"/>
          <w:szCs w:val="28"/>
        </w:rPr>
        <w:t>.08.2020).</w:t>
      </w:r>
      <w:proofErr w:type="gramEnd"/>
    </w:p>
    <w:p w:rsidR="00B44E5C" w:rsidRDefault="004F026D" w:rsidP="004940C5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5C6F">
        <w:rPr>
          <w:rFonts w:ascii="Times New Roman" w:hAnsi="Times New Roman"/>
          <w:sz w:val="28"/>
          <w:szCs w:val="28"/>
        </w:rPr>
        <w:tab/>
        <w:t xml:space="preserve">3.3.В части исполнения требований пункта 2 раздела </w:t>
      </w:r>
      <w:r w:rsidRPr="00935C6F">
        <w:rPr>
          <w:rFonts w:ascii="Times New Roman" w:hAnsi="Times New Roman"/>
          <w:sz w:val="28"/>
          <w:szCs w:val="28"/>
          <w:lang w:val="en-US"/>
        </w:rPr>
        <w:t>II</w:t>
      </w:r>
      <w:r w:rsidRPr="00935C6F">
        <w:rPr>
          <w:rFonts w:ascii="Times New Roman" w:hAnsi="Times New Roman"/>
          <w:sz w:val="28"/>
          <w:szCs w:val="28"/>
        </w:rPr>
        <w:t xml:space="preserve"> Официального толкования при компенсации стоимости проезда работников к месту использования отпуска и обратно личным автотранспортом,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5C6F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35C6F">
        <w:rPr>
          <w:rFonts w:ascii="Times New Roman" w:hAnsi="Times New Roman"/>
          <w:sz w:val="28"/>
          <w:szCs w:val="28"/>
        </w:rPr>
        <w:t xml:space="preserve">по </w:t>
      </w:r>
      <w:r w:rsidRPr="00935C6F">
        <w:rPr>
          <w:rFonts w:ascii="Times New Roman" w:hAnsi="Times New Roman"/>
          <w:sz w:val="28"/>
          <w:szCs w:val="28"/>
        </w:rPr>
        <w:lastRenderedPageBreak/>
        <w:t xml:space="preserve">нормам расхода топлива, утвержденных распоряжением Минтранса </w:t>
      </w:r>
      <w:r>
        <w:rPr>
          <w:rFonts w:ascii="Times New Roman" w:hAnsi="Times New Roman"/>
          <w:sz w:val="28"/>
          <w:szCs w:val="28"/>
        </w:rPr>
        <w:t xml:space="preserve">России от 14.03.2008 № АМ-23-р, </w:t>
      </w:r>
      <w:r w:rsidR="005E732F">
        <w:rPr>
          <w:rFonts w:ascii="Times New Roman" w:hAnsi="Times New Roman"/>
          <w:sz w:val="28"/>
          <w:szCs w:val="28"/>
        </w:rPr>
        <w:t>нарушений не выявлено.</w:t>
      </w:r>
    </w:p>
    <w:p w:rsidR="005E732F" w:rsidRPr="00B44E5C" w:rsidRDefault="005E732F" w:rsidP="004940C5">
      <w:pPr>
        <w:pStyle w:val="aa"/>
        <w:spacing w:line="360" w:lineRule="auto"/>
        <w:jc w:val="both"/>
      </w:pPr>
    </w:p>
    <w:p w:rsidR="00FB694F" w:rsidRPr="004D358C" w:rsidRDefault="00FB694F" w:rsidP="00FB694F">
      <w:pPr>
        <w:spacing w:after="0" w:line="360" w:lineRule="auto"/>
        <w:ind w:left="-142" w:right="424" w:firstLine="568"/>
        <w:jc w:val="center"/>
        <w:rPr>
          <w:rFonts w:ascii="Times New Roman" w:hAnsi="Times New Roman"/>
          <w:b/>
          <w:sz w:val="28"/>
          <w:szCs w:val="28"/>
        </w:rPr>
      </w:pPr>
      <w:r w:rsidRPr="004D358C">
        <w:rPr>
          <w:rFonts w:ascii="Times New Roman" w:hAnsi="Times New Roman"/>
          <w:b/>
          <w:sz w:val="28"/>
          <w:szCs w:val="28"/>
        </w:rPr>
        <w:t xml:space="preserve">Выводы по результатам проверки: </w:t>
      </w:r>
    </w:p>
    <w:p w:rsidR="00FB694F" w:rsidRDefault="00FB694F" w:rsidP="0082628D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F30">
        <w:rPr>
          <w:rFonts w:ascii="Times New Roman" w:hAnsi="Times New Roman"/>
          <w:sz w:val="28"/>
          <w:szCs w:val="28"/>
        </w:rPr>
        <w:t xml:space="preserve">1.Нарушения, отраженные в </w:t>
      </w:r>
      <w:r w:rsidRPr="00C42F30">
        <w:rPr>
          <w:rFonts w:ascii="Times New Roman" w:hAnsi="Times New Roman"/>
          <w:sz w:val="28"/>
          <w:szCs w:val="28"/>
          <w:lang w:eastAsia="ru-RU"/>
        </w:rPr>
        <w:t xml:space="preserve">акте проверки </w:t>
      </w:r>
      <w:r w:rsidRPr="00C42F30">
        <w:rPr>
          <w:rFonts w:ascii="Times New Roman" w:hAnsi="Times New Roman"/>
          <w:sz w:val="28"/>
          <w:szCs w:val="28"/>
        </w:rPr>
        <w:t xml:space="preserve">отдела контроля в сфере социального обслуживания, доступной среды и внутреннего аудита Административного управления </w:t>
      </w:r>
      <w:proofErr w:type="spellStart"/>
      <w:r w:rsidRPr="00C42F30">
        <w:rPr>
          <w:rFonts w:ascii="Times New Roman" w:hAnsi="Times New Roman"/>
          <w:sz w:val="28"/>
          <w:szCs w:val="28"/>
          <w:lang w:eastAsia="ru-RU"/>
        </w:rPr>
        <w:t>Депсоцразвития</w:t>
      </w:r>
      <w:proofErr w:type="spellEnd"/>
      <w:r w:rsidRPr="00C42F30">
        <w:rPr>
          <w:rFonts w:ascii="Times New Roman" w:hAnsi="Times New Roman"/>
          <w:sz w:val="28"/>
          <w:szCs w:val="28"/>
          <w:lang w:eastAsia="ru-RU"/>
        </w:rPr>
        <w:t xml:space="preserve"> Югры от 30.06.2020 года, устранены в полном объеме</w:t>
      </w:r>
      <w:r w:rsidR="00280433" w:rsidRPr="00C42F30">
        <w:rPr>
          <w:rFonts w:ascii="Times New Roman" w:hAnsi="Times New Roman"/>
          <w:sz w:val="28"/>
          <w:szCs w:val="28"/>
          <w:lang w:eastAsia="ru-RU"/>
        </w:rPr>
        <w:t>.</w:t>
      </w:r>
      <w:r w:rsidRPr="00C42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0433" w:rsidRPr="00C42F30">
        <w:rPr>
          <w:rFonts w:ascii="Times New Roman" w:hAnsi="Times New Roman"/>
          <w:sz w:val="28"/>
          <w:szCs w:val="28"/>
          <w:lang w:eastAsia="ru-RU"/>
        </w:rPr>
        <w:t>В</w:t>
      </w:r>
      <w:r w:rsidRPr="00C42F30">
        <w:rPr>
          <w:rFonts w:ascii="Times New Roman" w:hAnsi="Times New Roman"/>
          <w:sz w:val="28"/>
          <w:szCs w:val="28"/>
          <w:lang w:eastAsia="ru-RU"/>
        </w:rPr>
        <w:t xml:space="preserve"> ходе проведения настоящей проверки, аналогичные нарушения не выявлены</w:t>
      </w:r>
      <w:r w:rsidR="00280433" w:rsidRPr="00C42F30">
        <w:rPr>
          <w:rFonts w:ascii="Times New Roman" w:hAnsi="Times New Roman"/>
          <w:sz w:val="28"/>
          <w:szCs w:val="28"/>
          <w:lang w:eastAsia="ru-RU"/>
        </w:rPr>
        <w:t>.</w:t>
      </w:r>
    </w:p>
    <w:p w:rsidR="00FB694F" w:rsidRDefault="005E732F" w:rsidP="0082628D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>.</w:t>
      </w:r>
      <w:r w:rsidR="00C84C4A" w:rsidRPr="00D4639C">
        <w:rPr>
          <w:rFonts w:ascii="Times New Roman" w:hAnsi="Times New Roman"/>
          <w:sz w:val="28"/>
          <w:szCs w:val="28"/>
          <w:lang w:eastAsia="ru-RU"/>
        </w:rPr>
        <w:t>Корректно отражать изменение надбавок (окладов) в программе «Контур-Зарплата» - в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 базовой части программы «Контур-Зарплата» операции по изменению 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>оклада, надбав</w:t>
      </w:r>
      <w:r w:rsidR="00280433" w:rsidRPr="00D4639C">
        <w:rPr>
          <w:rFonts w:ascii="Times New Roman" w:hAnsi="Times New Roman"/>
          <w:sz w:val="28"/>
          <w:szCs w:val="28"/>
          <w:lang w:eastAsia="ru-RU"/>
        </w:rPr>
        <w:t>ок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отражать закрытием вида 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 xml:space="preserve">(кода) 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зарплаты датой, предшествующей измененному виду 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>(коду) зарплаты (оклада, надбавки). Датой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 наступления права на новый размер 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>оклада, надбавки,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 создавать новый вид 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>(код) зарплаты,</w:t>
      </w:r>
      <w:r w:rsidR="00FB694F" w:rsidRPr="00D4639C">
        <w:rPr>
          <w:rFonts w:ascii="Times New Roman" w:hAnsi="Times New Roman"/>
          <w:sz w:val="28"/>
          <w:szCs w:val="28"/>
          <w:lang w:eastAsia="ru-RU"/>
        </w:rPr>
        <w:t xml:space="preserve"> установленной приказом Учреждения</w:t>
      </w:r>
      <w:r w:rsidR="007A559B" w:rsidRPr="00D4639C">
        <w:rPr>
          <w:rFonts w:ascii="Times New Roman" w:hAnsi="Times New Roman"/>
          <w:sz w:val="28"/>
          <w:szCs w:val="28"/>
          <w:lang w:eastAsia="ru-RU"/>
        </w:rPr>
        <w:t>.</w:t>
      </w:r>
      <w:r w:rsidR="00AC39D3" w:rsidRPr="003063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58C" w:rsidRPr="0030639B" w:rsidRDefault="004D358C" w:rsidP="0082628D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323A" w:rsidRPr="004D7837" w:rsidRDefault="00F2274D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CD323A" w:rsidRPr="004D7837">
        <w:rPr>
          <w:rFonts w:ascii="Times New Roman" w:hAnsi="Times New Roman"/>
          <w:sz w:val="28"/>
          <w:szCs w:val="28"/>
          <w:lang w:eastAsia="ru-RU"/>
        </w:rPr>
        <w:t xml:space="preserve">ачальник организационного отдела </w:t>
      </w:r>
    </w:p>
    <w:p w:rsidR="00CD323A" w:rsidRPr="004D7837" w:rsidRDefault="00CD323A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7837">
        <w:rPr>
          <w:rFonts w:ascii="Times New Roman" w:hAnsi="Times New Roman"/>
          <w:sz w:val="28"/>
          <w:szCs w:val="28"/>
          <w:lang w:eastAsia="ru-RU"/>
        </w:rPr>
        <w:t xml:space="preserve">Управления социальной защиты населения </w:t>
      </w:r>
    </w:p>
    <w:p w:rsidR="00B72924" w:rsidRDefault="00CD323A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7837">
        <w:rPr>
          <w:rFonts w:ascii="Times New Roman" w:hAnsi="Times New Roman"/>
          <w:sz w:val="28"/>
          <w:szCs w:val="28"/>
          <w:lang w:eastAsia="ru-RU"/>
        </w:rPr>
        <w:t xml:space="preserve">по г. </w:t>
      </w:r>
      <w:proofErr w:type="spellStart"/>
      <w:r w:rsidRPr="004D7837">
        <w:rPr>
          <w:rFonts w:ascii="Times New Roman" w:hAnsi="Times New Roman"/>
          <w:sz w:val="28"/>
          <w:szCs w:val="28"/>
          <w:lang w:eastAsia="ru-RU"/>
        </w:rPr>
        <w:t>Нягани</w:t>
      </w:r>
      <w:proofErr w:type="spellEnd"/>
      <w:r w:rsidRPr="004D7837">
        <w:rPr>
          <w:rFonts w:ascii="Times New Roman" w:hAnsi="Times New Roman"/>
          <w:sz w:val="28"/>
          <w:szCs w:val="28"/>
          <w:lang w:eastAsia="ru-RU"/>
        </w:rPr>
        <w:t xml:space="preserve"> и Октябрьскому району </w:t>
      </w:r>
      <w:r w:rsidRPr="004D7837">
        <w:rPr>
          <w:rFonts w:ascii="Times New Roman" w:hAnsi="Times New Roman"/>
          <w:sz w:val="28"/>
          <w:szCs w:val="28"/>
          <w:lang w:eastAsia="ru-RU"/>
        </w:rPr>
        <w:tab/>
      </w:r>
      <w:r w:rsidR="002D6894" w:rsidRPr="004D7837">
        <w:rPr>
          <w:rFonts w:ascii="Times New Roman" w:hAnsi="Times New Roman"/>
          <w:sz w:val="28"/>
          <w:szCs w:val="28"/>
          <w:lang w:eastAsia="ru-RU"/>
        </w:rPr>
        <w:t>_____________</w:t>
      </w:r>
      <w:r w:rsidRPr="004D7837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705E6" w:rsidRDefault="000705E6" w:rsidP="002F08A0">
      <w:pPr>
        <w:autoSpaceDE w:val="0"/>
        <w:autoSpaceDN w:val="0"/>
        <w:adjustRightInd w:val="0"/>
        <w:spacing w:after="0" w:line="240" w:lineRule="auto"/>
        <w:ind w:left="-142" w:right="42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D323A" w:rsidRPr="004D7837" w:rsidRDefault="0030639B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2D6894" w:rsidRPr="004D7837">
        <w:rPr>
          <w:rFonts w:ascii="Times New Roman" w:hAnsi="Times New Roman"/>
          <w:sz w:val="28"/>
          <w:szCs w:val="28"/>
          <w:lang w:eastAsia="ru-RU"/>
        </w:rPr>
        <w:t xml:space="preserve">иректор бюджетного учреждения </w:t>
      </w:r>
    </w:p>
    <w:p w:rsidR="00DB0AED" w:rsidRDefault="002D6894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7837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203989">
        <w:rPr>
          <w:rFonts w:ascii="Times New Roman" w:hAnsi="Times New Roman"/>
          <w:sz w:val="28"/>
          <w:szCs w:val="28"/>
          <w:lang w:eastAsia="ru-RU"/>
        </w:rPr>
        <w:t>Няганский</w:t>
      </w:r>
      <w:proofErr w:type="spellEnd"/>
      <w:r w:rsidR="00203989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0705E6">
        <w:rPr>
          <w:rFonts w:ascii="Times New Roman" w:hAnsi="Times New Roman"/>
          <w:sz w:val="28"/>
          <w:szCs w:val="28"/>
          <w:lang w:eastAsia="ru-RU"/>
        </w:rPr>
        <w:t>еабилитационный центр</w:t>
      </w:r>
      <w:r w:rsidR="00203989">
        <w:rPr>
          <w:rFonts w:ascii="Times New Roman" w:hAnsi="Times New Roman"/>
          <w:sz w:val="28"/>
          <w:szCs w:val="28"/>
          <w:lang w:eastAsia="ru-RU"/>
        </w:rPr>
        <w:t>»</w:t>
      </w:r>
      <w:r w:rsidRPr="004D7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89">
        <w:rPr>
          <w:rFonts w:ascii="Times New Roman" w:hAnsi="Times New Roman"/>
          <w:sz w:val="28"/>
          <w:szCs w:val="28"/>
          <w:lang w:eastAsia="ru-RU"/>
        </w:rPr>
        <w:tab/>
      </w:r>
      <w:r w:rsidR="004D7837">
        <w:rPr>
          <w:rFonts w:ascii="Times New Roman" w:hAnsi="Times New Roman"/>
          <w:sz w:val="28"/>
          <w:szCs w:val="28"/>
          <w:lang w:eastAsia="ru-RU"/>
        </w:rPr>
        <w:t>_____________</w:t>
      </w:r>
      <w:r w:rsidR="004D7837">
        <w:rPr>
          <w:rFonts w:ascii="Times New Roman" w:hAnsi="Times New Roman"/>
          <w:sz w:val="28"/>
          <w:szCs w:val="28"/>
          <w:lang w:eastAsia="ru-RU"/>
        </w:rPr>
        <w:tab/>
      </w:r>
    </w:p>
    <w:p w:rsidR="00DB0AED" w:rsidRDefault="00DB0AED" w:rsidP="002F08A0">
      <w:pPr>
        <w:autoSpaceDE w:val="0"/>
        <w:autoSpaceDN w:val="0"/>
        <w:adjustRightInd w:val="0"/>
        <w:spacing w:after="0" w:line="240" w:lineRule="auto"/>
        <w:ind w:left="-142" w:right="42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B0AED" w:rsidRPr="004D7837" w:rsidRDefault="000705E6" w:rsidP="002F08A0">
      <w:pPr>
        <w:autoSpaceDE w:val="0"/>
        <w:autoSpaceDN w:val="0"/>
        <w:adjustRightInd w:val="0"/>
        <w:spacing w:after="0" w:line="240" w:lineRule="auto"/>
        <w:ind w:left="-142" w:right="424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="002520A8">
        <w:rPr>
          <w:rFonts w:ascii="Times New Roman" w:hAnsi="Times New Roman"/>
          <w:sz w:val="28"/>
          <w:szCs w:val="28"/>
          <w:lang w:eastAsia="ru-RU"/>
        </w:rPr>
        <w:t xml:space="preserve"> бухгалтер </w:t>
      </w:r>
      <w:r w:rsidR="00DB0AED" w:rsidRPr="004D7837">
        <w:rPr>
          <w:rFonts w:ascii="Times New Roman" w:hAnsi="Times New Roman"/>
          <w:sz w:val="28"/>
          <w:szCs w:val="28"/>
          <w:lang w:eastAsia="ru-RU"/>
        </w:rPr>
        <w:t xml:space="preserve">бюджетного учреждения </w:t>
      </w:r>
    </w:p>
    <w:p w:rsidR="00D76F8E" w:rsidRPr="004D7837" w:rsidRDefault="000705E6" w:rsidP="002F08A0">
      <w:pPr>
        <w:autoSpaceDE w:val="0"/>
        <w:autoSpaceDN w:val="0"/>
        <w:adjustRightInd w:val="0"/>
        <w:spacing w:after="0" w:line="240" w:lineRule="auto"/>
        <w:ind w:left="-142" w:right="42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7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B3E">
        <w:rPr>
          <w:rFonts w:ascii="Times New Roman" w:hAnsi="Times New Roman"/>
          <w:sz w:val="28"/>
          <w:szCs w:val="28"/>
          <w:lang w:eastAsia="ru-RU"/>
        </w:rPr>
        <w:tab/>
      </w:r>
      <w:r w:rsidR="00203989" w:rsidRPr="004D7837">
        <w:rPr>
          <w:rFonts w:ascii="Times New Roman" w:hAnsi="Times New Roman"/>
          <w:sz w:val="28"/>
          <w:szCs w:val="28"/>
          <w:lang w:eastAsia="ru-RU"/>
        </w:rPr>
        <w:t>«</w:t>
      </w:r>
      <w:r w:rsidR="00203989">
        <w:rPr>
          <w:rFonts w:ascii="Times New Roman" w:hAnsi="Times New Roman"/>
          <w:sz w:val="28"/>
          <w:szCs w:val="28"/>
          <w:lang w:eastAsia="ru-RU"/>
        </w:rPr>
        <w:t>Няганский р</w:t>
      </w:r>
      <w:r>
        <w:rPr>
          <w:rFonts w:ascii="Times New Roman" w:hAnsi="Times New Roman"/>
          <w:sz w:val="28"/>
          <w:szCs w:val="28"/>
          <w:lang w:eastAsia="ru-RU"/>
        </w:rPr>
        <w:t>еабилитационный центр</w:t>
      </w:r>
      <w:r w:rsidR="00203989">
        <w:rPr>
          <w:rFonts w:ascii="Times New Roman" w:hAnsi="Times New Roman"/>
          <w:sz w:val="28"/>
          <w:szCs w:val="28"/>
          <w:lang w:eastAsia="ru-RU"/>
        </w:rPr>
        <w:t>»</w:t>
      </w:r>
      <w:r w:rsidR="00DB0AED">
        <w:rPr>
          <w:rFonts w:ascii="Times New Roman" w:hAnsi="Times New Roman"/>
          <w:sz w:val="28"/>
          <w:szCs w:val="28"/>
          <w:lang w:eastAsia="ru-RU"/>
        </w:rPr>
        <w:tab/>
        <w:t>__</w:t>
      </w:r>
      <w:bookmarkStart w:id="0" w:name="_GoBack"/>
      <w:bookmarkEnd w:id="0"/>
      <w:r w:rsidR="00DB0AED">
        <w:rPr>
          <w:rFonts w:ascii="Times New Roman" w:hAnsi="Times New Roman"/>
          <w:sz w:val="28"/>
          <w:szCs w:val="28"/>
          <w:lang w:eastAsia="ru-RU"/>
        </w:rPr>
        <w:t>___________</w:t>
      </w:r>
      <w:r w:rsidR="00DB0AED">
        <w:rPr>
          <w:rFonts w:ascii="Times New Roman" w:hAnsi="Times New Roman"/>
          <w:sz w:val="28"/>
          <w:szCs w:val="28"/>
          <w:lang w:eastAsia="ru-RU"/>
        </w:rPr>
        <w:tab/>
      </w:r>
      <w:r w:rsidR="00DB0AED" w:rsidRPr="004D78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D76F8E" w:rsidRPr="004D7837" w:rsidSect="00CA0276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91" w:rsidRDefault="003E0191" w:rsidP="00B2643B">
      <w:pPr>
        <w:spacing w:after="0" w:line="240" w:lineRule="auto"/>
      </w:pPr>
      <w:r>
        <w:separator/>
      </w:r>
    </w:p>
  </w:endnote>
  <w:endnote w:type="continuationSeparator" w:id="0">
    <w:p w:rsidR="003E0191" w:rsidRDefault="003E0191" w:rsidP="00B2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91" w:rsidRDefault="003E0191" w:rsidP="00B2643B">
      <w:pPr>
        <w:spacing w:after="0" w:line="240" w:lineRule="auto"/>
      </w:pPr>
      <w:r>
        <w:separator/>
      </w:r>
    </w:p>
  </w:footnote>
  <w:footnote w:type="continuationSeparator" w:id="0">
    <w:p w:rsidR="003E0191" w:rsidRDefault="003E0191" w:rsidP="00B2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94" w:rsidRDefault="00841D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B31F1">
      <w:rPr>
        <w:noProof/>
      </w:rPr>
      <w:t>2</w:t>
    </w:r>
    <w:r>
      <w:rPr>
        <w:noProof/>
      </w:rPr>
      <w:fldChar w:fldCharType="end"/>
    </w:r>
  </w:p>
  <w:p w:rsidR="002D6894" w:rsidRDefault="002D68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C68"/>
    <w:multiLevelType w:val="hybridMultilevel"/>
    <w:tmpl w:val="E4985FD8"/>
    <w:lvl w:ilvl="0" w:tplc="F7E6C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5802E8"/>
    <w:multiLevelType w:val="multilevel"/>
    <w:tmpl w:val="50309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430BA6"/>
    <w:multiLevelType w:val="hybridMultilevel"/>
    <w:tmpl w:val="35C891E8"/>
    <w:lvl w:ilvl="0" w:tplc="15B8B61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9BA7993"/>
    <w:multiLevelType w:val="hybridMultilevel"/>
    <w:tmpl w:val="602624BE"/>
    <w:lvl w:ilvl="0" w:tplc="43825B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0421594"/>
    <w:multiLevelType w:val="hybridMultilevel"/>
    <w:tmpl w:val="C10A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D81"/>
    <w:multiLevelType w:val="hybridMultilevel"/>
    <w:tmpl w:val="71D8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09E1"/>
    <w:multiLevelType w:val="hybridMultilevel"/>
    <w:tmpl w:val="B9A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1BD4"/>
    <w:multiLevelType w:val="hybridMultilevel"/>
    <w:tmpl w:val="DB0843D4"/>
    <w:lvl w:ilvl="0" w:tplc="97A63D52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8536687"/>
    <w:multiLevelType w:val="hybridMultilevel"/>
    <w:tmpl w:val="98A6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266F"/>
    <w:multiLevelType w:val="multilevel"/>
    <w:tmpl w:val="50309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DC13A1B"/>
    <w:multiLevelType w:val="hybridMultilevel"/>
    <w:tmpl w:val="09D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720B7"/>
    <w:multiLevelType w:val="hybridMultilevel"/>
    <w:tmpl w:val="A8B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59FB"/>
    <w:multiLevelType w:val="hybridMultilevel"/>
    <w:tmpl w:val="1EBC8824"/>
    <w:lvl w:ilvl="0" w:tplc="070EE7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F3A4946"/>
    <w:multiLevelType w:val="hybridMultilevel"/>
    <w:tmpl w:val="A3E40414"/>
    <w:lvl w:ilvl="0" w:tplc="170A3BA6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7A"/>
    <w:rsid w:val="00001691"/>
    <w:rsid w:val="000022C7"/>
    <w:rsid w:val="00005ADF"/>
    <w:rsid w:val="0000621D"/>
    <w:rsid w:val="000063E8"/>
    <w:rsid w:val="00010DDD"/>
    <w:rsid w:val="00011571"/>
    <w:rsid w:val="00011FC9"/>
    <w:rsid w:val="000122B1"/>
    <w:rsid w:val="00013123"/>
    <w:rsid w:val="000145B7"/>
    <w:rsid w:val="0001508C"/>
    <w:rsid w:val="000165CD"/>
    <w:rsid w:val="0002218F"/>
    <w:rsid w:val="000228D4"/>
    <w:rsid w:val="00024533"/>
    <w:rsid w:val="00024D23"/>
    <w:rsid w:val="000250DD"/>
    <w:rsid w:val="000319D2"/>
    <w:rsid w:val="000335FD"/>
    <w:rsid w:val="00034BA9"/>
    <w:rsid w:val="00042224"/>
    <w:rsid w:val="000422C0"/>
    <w:rsid w:val="000438CE"/>
    <w:rsid w:val="00043ECC"/>
    <w:rsid w:val="0004590C"/>
    <w:rsid w:val="00046675"/>
    <w:rsid w:val="00046EA7"/>
    <w:rsid w:val="00047DD2"/>
    <w:rsid w:val="0005163B"/>
    <w:rsid w:val="0005363D"/>
    <w:rsid w:val="00060889"/>
    <w:rsid w:val="00060EDD"/>
    <w:rsid w:val="000611F3"/>
    <w:rsid w:val="000615E1"/>
    <w:rsid w:val="00063340"/>
    <w:rsid w:val="000644A1"/>
    <w:rsid w:val="0006695F"/>
    <w:rsid w:val="000705E6"/>
    <w:rsid w:val="000715A2"/>
    <w:rsid w:val="00071B2D"/>
    <w:rsid w:val="00071FAF"/>
    <w:rsid w:val="00071FDA"/>
    <w:rsid w:val="000760BA"/>
    <w:rsid w:val="00076DD2"/>
    <w:rsid w:val="00077050"/>
    <w:rsid w:val="00077E61"/>
    <w:rsid w:val="00081215"/>
    <w:rsid w:val="000813DA"/>
    <w:rsid w:val="000816EB"/>
    <w:rsid w:val="00082F68"/>
    <w:rsid w:val="00091885"/>
    <w:rsid w:val="00091FFE"/>
    <w:rsid w:val="000922B5"/>
    <w:rsid w:val="000926D2"/>
    <w:rsid w:val="00095472"/>
    <w:rsid w:val="00097424"/>
    <w:rsid w:val="000A0357"/>
    <w:rsid w:val="000A03BD"/>
    <w:rsid w:val="000A0DAB"/>
    <w:rsid w:val="000A289C"/>
    <w:rsid w:val="000A434B"/>
    <w:rsid w:val="000A4855"/>
    <w:rsid w:val="000A4EC6"/>
    <w:rsid w:val="000A54D5"/>
    <w:rsid w:val="000A62D2"/>
    <w:rsid w:val="000A64B4"/>
    <w:rsid w:val="000A6F1D"/>
    <w:rsid w:val="000A73ED"/>
    <w:rsid w:val="000A761F"/>
    <w:rsid w:val="000B194C"/>
    <w:rsid w:val="000B4FB9"/>
    <w:rsid w:val="000C044A"/>
    <w:rsid w:val="000C14F3"/>
    <w:rsid w:val="000C3C01"/>
    <w:rsid w:val="000C5865"/>
    <w:rsid w:val="000C6857"/>
    <w:rsid w:val="000C7A0C"/>
    <w:rsid w:val="000C7A3F"/>
    <w:rsid w:val="000C7E90"/>
    <w:rsid w:val="000D0C6A"/>
    <w:rsid w:val="000D13ED"/>
    <w:rsid w:val="000D149C"/>
    <w:rsid w:val="000D37E3"/>
    <w:rsid w:val="000D593C"/>
    <w:rsid w:val="000D613E"/>
    <w:rsid w:val="000E195A"/>
    <w:rsid w:val="000E1CF7"/>
    <w:rsid w:val="000E5590"/>
    <w:rsid w:val="000E56DD"/>
    <w:rsid w:val="000E76E9"/>
    <w:rsid w:val="000F0DDF"/>
    <w:rsid w:val="000F47C3"/>
    <w:rsid w:val="000F4936"/>
    <w:rsid w:val="000F68B3"/>
    <w:rsid w:val="000F70D4"/>
    <w:rsid w:val="001016C1"/>
    <w:rsid w:val="0010220D"/>
    <w:rsid w:val="00102970"/>
    <w:rsid w:val="001030C5"/>
    <w:rsid w:val="00106011"/>
    <w:rsid w:val="001100CF"/>
    <w:rsid w:val="00111787"/>
    <w:rsid w:val="00112560"/>
    <w:rsid w:val="001156EB"/>
    <w:rsid w:val="00117C4F"/>
    <w:rsid w:val="00117DAF"/>
    <w:rsid w:val="001207F6"/>
    <w:rsid w:val="00121815"/>
    <w:rsid w:val="001218F3"/>
    <w:rsid w:val="00123348"/>
    <w:rsid w:val="00125B06"/>
    <w:rsid w:val="00125EB9"/>
    <w:rsid w:val="00127777"/>
    <w:rsid w:val="001277D4"/>
    <w:rsid w:val="00127E67"/>
    <w:rsid w:val="00134AC8"/>
    <w:rsid w:val="00134F40"/>
    <w:rsid w:val="0013643D"/>
    <w:rsid w:val="0014359E"/>
    <w:rsid w:val="0014477E"/>
    <w:rsid w:val="00144A4C"/>
    <w:rsid w:val="00145C7A"/>
    <w:rsid w:val="0015463C"/>
    <w:rsid w:val="00155D72"/>
    <w:rsid w:val="00156BAC"/>
    <w:rsid w:val="0015721A"/>
    <w:rsid w:val="0016303B"/>
    <w:rsid w:val="00165047"/>
    <w:rsid w:val="001664A4"/>
    <w:rsid w:val="00170677"/>
    <w:rsid w:val="00173231"/>
    <w:rsid w:val="001739E4"/>
    <w:rsid w:val="001764B1"/>
    <w:rsid w:val="00177625"/>
    <w:rsid w:val="001802D5"/>
    <w:rsid w:val="00186DDD"/>
    <w:rsid w:val="00193A71"/>
    <w:rsid w:val="00196063"/>
    <w:rsid w:val="00197AFD"/>
    <w:rsid w:val="001A0C87"/>
    <w:rsid w:val="001A1455"/>
    <w:rsid w:val="001A1F49"/>
    <w:rsid w:val="001A2410"/>
    <w:rsid w:val="001A3757"/>
    <w:rsid w:val="001A4BD9"/>
    <w:rsid w:val="001B0F52"/>
    <w:rsid w:val="001B214C"/>
    <w:rsid w:val="001B4A89"/>
    <w:rsid w:val="001B7ED5"/>
    <w:rsid w:val="001C0313"/>
    <w:rsid w:val="001C0A5F"/>
    <w:rsid w:val="001C2FA9"/>
    <w:rsid w:val="001C36BF"/>
    <w:rsid w:val="001C5056"/>
    <w:rsid w:val="001C5D84"/>
    <w:rsid w:val="001C7242"/>
    <w:rsid w:val="001C7EC9"/>
    <w:rsid w:val="001D35E6"/>
    <w:rsid w:val="001D69D9"/>
    <w:rsid w:val="001E007F"/>
    <w:rsid w:val="001E3167"/>
    <w:rsid w:val="001E5CFF"/>
    <w:rsid w:val="001E711D"/>
    <w:rsid w:val="001F54B9"/>
    <w:rsid w:val="001F587E"/>
    <w:rsid w:val="001F5E80"/>
    <w:rsid w:val="001F60AA"/>
    <w:rsid w:val="002010DB"/>
    <w:rsid w:val="00202C18"/>
    <w:rsid w:val="00203989"/>
    <w:rsid w:val="002041BC"/>
    <w:rsid w:val="002048BC"/>
    <w:rsid w:val="002057CF"/>
    <w:rsid w:val="00206E56"/>
    <w:rsid w:val="002074A7"/>
    <w:rsid w:val="00207E54"/>
    <w:rsid w:val="00211614"/>
    <w:rsid w:val="00211783"/>
    <w:rsid w:val="002121BC"/>
    <w:rsid w:val="00214DCC"/>
    <w:rsid w:val="00215101"/>
    <w:rsid w:val="002173A3"/>
    <w:rsid w:val="00221854"/>
    <w:rsid w:val="00223807"/>
    <w:rsid w:val="00227431"/>
    <w:rsid w:val="00231842"/>
    <w:rsid w:val="0023440A"/>
    <w:rsid w:val="002344A8"/>
    <w:rsid w:val="00240082"/>
    <w:rsid w:val="002402D0"/>
    <w:rsid w:val="0024037F"/>
    <w:rsid w:val="00243E38"/>
    <w:rsid w:val="00244130"/>
    <w:rsid w:val="002454ED"/>
    <w:rsid w:val="0024675C"/>
    <w:rsid w:val="00247983"/>
    <w:rsid w:val="00250B90"/>
    <w:rsid w:val="0025134A"/>
    <w:rsid w:val="002520A8"/>
    <w:rsid w:val="002537CE"/>
    <w:rsid w:val="00254632"/>
    <w:rsid w:val="002579CB"/>
    <w:rsid w:val="002619F4"/>
    <w:rsid w:val="00262DFC"/>
    <w:rsid w:val="00263D27"/>
    <w:rsid w:val="00266560"/>
    <w:rsid w:val="002703CD"/>
    <w:rsid w:val="00270783"/>
    <w:rsid w:val="002733A9"/>
    <w:rsid w:val="00273F56"/>
    <w:rsid w:val="00275165"/>
    <w:rsid w:val="00275E09"/>
    <w:rsid w:val="00277409"/>
    <w:rsid w:val="002774AF"/>
    <w:rsid w:val="00277873"/>
    <w:rsid w:val="00280433"/>
    <w:rsid w:val="00280E93"/>
    <w:rsid w:val="00281A74"/>
    <w:rsid w:val="00284A17"/>
    <w:rsid w:val="00286327"/>
    <w:rsid w:val="002937B8"/>
    <w:rsid w:val="00294432"/>
    <w:rsid w:val="00294735"/>
    <w:rsid w:val="00294EF1"/>
    <w:rsid w:val="00297C9F"/>
    <w:rsid w:val="002A00B4"/>
    <w:rsid w:val="002A063C"/>
    <w:rsid w:val="002A10CC"/>
    <w:rsid w:val="002A333E"/>
    <w:rsid w:val="002A6476"/>
    <w:rsid w:val="002C3356"/>
    <w:rsid w:val="002C398B"/>
    <w:rsid w:val="002C47E7"/>
    <w:rsid w:val="002C64B4"/>
    <w:rsid w:val="002D07C5"/>
    <w:rsid w:val="002D3284"/>
    <w:rsid w:val="002D6894"/>
    <w:rsid w:val="002E0924"/>
    <w:rsid w:val="002E09DC"/>
    <w:rsid w:val="002E0DAE"/>
    <w:rsid w:val="002E0F75"/>
    <w:rsid w:val="002E24CC"/>
    <w:rsid w:val="002E4014"/>
    <w:rsid w:val="002E50F0"/>
    <w:rsid w:val="002E5C86"/>
    <w:rsid w:val="002F08A0"/>
    <w:rsid w:val="002F0D94"/>
    <w:rsid w:val="002F35C2"/>
    <w:rsid w:val="002F4EC2"/>
    <w:rsid w:val="002F562D"/>
    <w:rsid w:val="00302333"/>
    <w:rsid w:val="0030319A"/>
    <w:rsid w:val="00305411"/>
    <w:rsid w:val="0030639B"/>
    <w:rsid w:val="003111C8"/>
    <w:rsid w:val="00311980"/>
    <w:rsid w:val="00312A23"/>
    <w:rsid w:val="0031579F"/>
    <w:rsid w:val="00315B62"/>
    <w:rsid w:val="00316735"/>
    <w:rsid w:val="003169CA"/>
    <w:rsid w:val="00316AD8"/>
    <w:rsid w:val="00317303"/>
    <w:rsid w:val="00322129"/>
    <w:rsid w:val="003242E8"/>
    <w:rsid w:val="00324815"/>
    <w:rsid w:val="003317FF"/>
    <w:rsid w:val="00333EAC"/>
    <w:rsid w:val="00336E78"/>
    <w:rsid w:val="00340A2F"/>
    <w:rsid w:val="00344548"/>
    <w:rsid w:val="00345486"/>
    <w:rsid w:val="00345646"/>
    <w:rsid w:val="0034595B"/>
    <w:rsid w:val="00346CC2"/>
    <w:rsid w:val="003517DF"/>
    <w:rsid w:val="0035331E"/>
    <w:rsid w:val="003538F6"/>
    <w:rsid w:val="00353C18"/>
    <w:rsid w:val="00353F1B"/>
    <w:rsid w:val="00354B61"/>
    <w:rsid w:val="0035621E"/>
    <w:rsid w:val="00361058"/>
    <w:rsid w:val="0036185F"/>
    <w:rsid w:val="003632F2"/>
    <w:rsid w:val="0036422D"/>
    <w:rsid w:val="00364FE5"/>
    <w:rsid w:val="00365C46"/>
    <w:rsid w:val="00366172"/>
    <w:rsid w:val="0036640C"/>
    <w:rsid w:val="00370640"/>
    <w:rsid w:val="00371FD0"/>
    <w:rsid w:val="003735F2"/>
    <w:rsid w:val="00375AC4"/>
    <w:rsid w:val="0038070B"/>
    <w:rsid w:val="00380CAB"/>
    <w:rsid w:val="0038252D"/>
    <w:rsid w:val="00383FE5"/>
    <w:rsid w:val="00384840"/>
    <w:rsid w:val="003848EA"/>
    <w:rsid w:val="003857BC"/>
    <w:rsid w:val="003878D1"/>
    <w:rsid w:val="00390C38"/>
    <w:rsid w:val="00390C7A"/>
    <w:rsid w:val="00393CB4"/>
    <w:rsid w:val="00395CEA"/>
    <w:rsid w:val="00396CA8"/>
    <w:rsid w:val="00397ECF"/>
    <w:rsid w:val="003A12C7"/>
    <w:rsid w:val="003A134F"/>
    <w:rsid w:val="003A1E48"/>
    <w:rsid w:val="003A3145"/>
    <w:rsid w:val="003A5657"/>
    <w:rsid w:val="003B29B5"/>
    <w:rsid w:val="003B4DC4"/>
    <w:rsid w:val="003B63AB"/>
    <w:rsid w:val="003B76FA"/>
    <w:rsid w:val="003C255F"/>
    <w:rsid w:val="003C2A7D"/>
    <w:rsid w:val="003C30A5"/>
    <w:rsid w:val="003C533E"/>
    <w:rsid w:val="003C5CC3"/>
    <w:rsid w:val="003C7254"/>
    <w:rsid w:val="003D0F30"/>
    <w:rsid w:val="003D16BB"/>
    <w:rsid w:val="003D1796"/>
    <w:rsid w:val="003D1DDD"/>
    <w:rsid w:val="003D1F78"/>
    <w:rsid w:val="003D313A"/>
    <w:rsid w:val="003D5197"/>
    <w:rsid w:val="003D6854"/>
    <w:rsid w:val="003E0191"/>
    <w:rsid w:val="003E2ED6"/>
    <w:rsid w:val="003E763D"/>
    <w:rsid w:val="003F0983"/>
    <w:rsid w:val="003F247C"/>
    <w:rsid w:val="003F328A"/>
    <w:rsid w:val="003F514D"/>
    <w:rsid w:val="0040356D"/>
    <w:rsid w:val="0040487A"/>
    <w:rsid w:val="004052B8"/>
    <w:rsid w:val="00405426"/>
    <w:rsid w:val="00407510"/>
    <w:rsid w:val="0041658C"/>
    <w:rsid w:val="00416637"/>
    <w:rsid w:val="00417AE3"/>
    <w:rsid w:val="00417E10"/>
    <w:rsid w:val="00420271"/>
    <w:rsid w:val="004236B5"/>
    <w:rsid w:val="00423E97"/>
    <w:rsid w:val="00424B7A"/>
    <w:rsid w:val="0042533D"/>
    <w:rsid w:val="00425D9B"/>
    <w:rsid w:val="00425DFF"/>
    <w:rsid w:val="00426B1C"/>
    <w:rsid w:val="00426FA8"/>
    <w:rsid w:val="00431286"/>
    <w:rsid w:val="00431448"/>
    <w:rsid w:val="004318C7"/>
    <w:rsid w:val="004351F9"/>
    <w:rsid w:val="0043617C"/>
    <w:rsid w:val="00436848"/>
    <w:rsid w:val="004410DD"/>
    <w:rsid w:val="0044258A"/>
    <w:rsid w:val="00443A55"/>
    <w:rsid w:val="004451EE"/>
    <w:rsid w:val="004452B6"/>
    <w:rsid w:val="00446DAF"/>
    <w:rsid w:val="00452188"/>
    <w:rsid w:val="00454638"/>
    <w:rsid w:val="0045502B"/>
    <w:rsid w:val="00456120"/>
    <w:rsid w:val="00457951"/>
    <w:rsid w:val="00457B50"/>
    <w:rsid w:val="00460D2F"/>
    <w:rsid w:val="0047000C"/>
    <w:rsid w:val="0047391C"/>
    <w:rsid w:val="00476136"/>
    <w:rsid w:val="004769C4"/>
    <w:rsid w:val="00480A83"/>
    <w:rsid w:val="00480CF5"/>
    <w:rsid w:val="00481AAE"/>
    <w:rsid w:val="004826D5"/>
    <w:rsid w:val="00484248"/>
    <w:rsid w:val="004878FB"/>
    <w:rsid w:val="004914A2"/>
    <w:rsid w:val="0049279C"/>
    <w:rsid w:val="00492BB6"/>
    <w:rsid w:val="004940C5"/>
    <w:rsid w:val="00494772"/>
    <w:rsid w:val="00496AD6"/>
    <w:rsid w:val="00496B47"/>
    <w:rsid w:val="004A14A8"/>
    <w:rsid w:val="004A2DA2"/>
    <w:rsid w:val="004A417B"/>
    <w:rsid w:val="004A6D44"/>
    <w:rsid w:val="004A7E19"/>
    <w:rsid w:val="004B2171"/>
    <w:rsid w:val="004B2322"/>
    <w:rsid w:val="004B2ABF"/>
    <w:rsid w:val="004B2B7B"/>
    <w:rsid w:val="004B4A93"/>
    <w:rsid w:val="004B5D32"/>
    <w:rsid w:val="004C08CE"/>
    <w:rsid w:val="004C0DD1"/>
    <w:rsid w:val="004C1C00"/>
    <w:rsid w:val="004C4A5B"/>
    <w:rsid w:val="004C6AB6"/>
    <w:rsid w:val="004C6F36"/>
    <w:rsid w:val="004D1F74"/>
    <w:rsid w:val="004D358C"/>
    <w:rsid w:val="004D4F03"/>
    <w:rsid w:val="004D7837"/>
    <w:rsid w:val="004E0516"/>
    <w:rsid w:val="004E0D19"/>
    <w:rsid w:val="004E2126"/>
    <w:rsid w:val="004E269B"/>
    <w:rsid w:val="004E3A13"/>
    <w:rsid w:val="004E40C3"/>
    <w:rsid w:val="004F026D"/>
    <w:rsid w:val="004F0340"/>
    <w:rsid w:val="004F0E3F"/>
    <w:rsid w:val="004F7124"/>
    <w:rsid w:val="00502E57"/>
    <w:rsid w:val="00506904"/>
    <w:rsid w:val="00510B6C"/>
    <w:rsid w:val="00512536"/>
    <w:rsid w:val="0052000B"/>
    <w:rsid w:val="00524476"/>
    <w:rsid w:val="00526C90"/>
    <w:rsid w:val="00526CB5"/>
    <w:rsid w:val="00526D65"/>
    <w:rsid w:val="00534069"/>
    <w:rsid w:val="00534A30"/>
    <w:rsid w:val="00534DA3"/>
    <w:rsid w:val="0053533D"/>
    <w:rsid w:val="005354E6"/>
    <w:rsid w:val="00535667"/>
    <w:rsid w:val="00535D26"/>
    <w:rsid w:val="00543C99"/>
    <w:rsid w:val="005446E1"/>
    <w:rsid w:val="005512FF"/>
    <w:rsid w:val="005526B4"/>
    <w:rsid w:val="00553F69"/>
    <w:rsid w:val="00556933"/>
    <w:rsid w:val="005578A7"/>
    <w:rsid w:val="005648F7"/>
    <w:rsid w:val="005653D3"/>
    <w:rsid w:val="00571C1D"/>
    <w:rsid w:val="00573F86"/>
    <w:rsid w:val="005755D4"/>
    <w:rsid w:val="0057591E"/>
    <w:rsid w:val="00576820"/>
    <w:rsid w:val="00580C30"/>
    <w:rsid w:val="00584237"/>
    <w:rsid w:val="00584305"/>
    <w:rsid w:val="005852F1"/>
    <w:rsid w:val="00592F3B"/>
    <w:rsid w:val="0059494E"/>
    <w:rsid w:val="00597304"/>
    <w:rsid w:val="005A2124"/>
    <w:rsid w:val="005A2655"/>
    <w:rsid w:val="005A2795"/>
    <w:rsid w:val="005A2EDD"/>
    <w:rsid w:val="005A365A"/>
    <w:rsid w:val="005A3E4A"/>
    <w:rsid w:val="005A593A"/>
    <w:rsid w:val="005B3881"/>
    <w:rsid w:val="005B3F8D"/>
    <w:rsid w:val="005C067B"/>
    <w:rsid w:val="005C1705"/>
    <w:rsid w:val="005C31A5"/>
    <w:rsid w:val="005C3598"/>
    <w:rsid w:val="005C3B63"/>
    <w:rsid w:val="005D0BC6"/>
    <w:rsid w:val="005D1009"/>
    <w:rsid w:val="005D1551"/>
    <w:rsid w:val="005D3394"/>
    <w:rsid w:val="005D4B3E"/>
    <w:rsid w:val="005D7120"/>
    <w:rsid w:val="005E3886"/>
    <w:rsid w:val="005E5893"/>
    <w:rsid w:val="005E6B38"/>
    <w:rsid w:val="005E6FAD"/>
    <w:rsid w:val="005E732F"/>
    <w:rsid w:val="005F025B"/>
    <w:rsid w:val="005F14D2"/>
    <w:rsid w:val="005F1AB9"/>
    <w:rsid w:val="005F2516"/>
    <w:rsid w:val="005F27EC"/>
    <w:rsid w:val="005F4925"/>
    <w:rsid w:val="005F578D"/>
    <w:rsid w:val="00602447"/>
    <w:rsid w:val="00606A43"/>
    <w:rsid w:val="0061188A"/>
    <w:rsid w:val="00611AF1"/>
    <w:rsid w:val="00611DCD"/>
    <w:rsid w:val="00615AD7"/>
    <w:rsid w:val="00615C23"/>
    <w:rsid w:val="0062076D"/>
    <w:rsid w:val="00622463"/>
    <w:rsid w:val="006229D1"/>
    <w:rsid w:val="006231F9"/>
    <w:rsid w:val="006233C5"/>
    <w:rsid w:val="00623E7F"/>
    <w:rsid w:val="00624097"/>
    <w:rsid w:val="006272BC"/>
    <w:rsid w:val="00630462"/>
    <w:rsid w:val="00634261"/>
    <w:rsid w:val="00634C5B"/>
    <w:rsid w:val="00636685"/>
    <w:rsid w:val="00640EE9"/>
    <w:rsid w:val="00641B93"/>
    <w:rsid w:val="006421C0"/>
    <w:rsid w:val="00642E3B"/>
    <w:rsid w:val="00645035"/>
    <w:rsid w:val="006468B0"/>
    <w:rsid w:val="00653173"/>
    <w:rsid w:val="00654755"/>
    <w:rsid w:val="00655FF4"/>
    <w:rsid w:val="0066110F"/>
    <w:rsid w:val="006613C1"/>
    <w:rsid w:val="006614D3"/>
    <w:rsid w:val="00661A73"/>
    <w:rsid w:val="00667306"/>
    <w:rsid w:val="00667A51"/>
    <w:rsid w:val="00670BC9"/>
    <w:rsid w:val="00670D37"/>
    <w:rsid w:val="006710E2"/>
    <w:rsid w:val="006731E2"/>
    <w:rsid w:val="00674742"/>
    <w:rsid w:val="006752DB"/>
    <w:rsid w:val="00677688"/>
    <w:rsid w:val="00681BCA"/>
    <w:rsid w:val="00681E97"/>
    <w:rsid w:val="00682269"/>
    <w:rsid w:val="006842D3"/>
    <w:rsid w:val="00684984"/>
    <w:rsid w:val="00685739"/>
    <w:rsid w:val="00691F60"/>
    <w:rsid w:val="00692A47"/>
    <w:rsid w:val="006939A0"/>
    <w:rsid w:val="006939D9"/>
    <w:rsid w:val="006944CB"/>
    <w:rsid w:val="006964B9"/>
    <w:rsid w:val="006A0314"/>
    <w:rsid w:val="006A04B4"/>
    <w:rsid w:val="006A0AD0"/>
    <w:rsid w:val="006A16A9"/>
    <w:rsid w:val="006A587C"/>
    <w:rsid w:val="006B1594"/>
    <w:rsid w:val="006C4289"/>
    <w:rsid w:val="006C6F2A"/>
    <w:rsid w:val="006C7EC7"/>
    <w:rsid w:val="006C7FED"/>
    <w:rsid w:val="006D1442"/>
    <w:rsid w:val="006D5E88"/>
    <w:rsid w:val="006D6DE1"/>
    <w:rsid w:val="006E0D35"/>
    <w:rsid w:val="006E0DBF"/>
    <w:rsid w:val="006E0FDE"/>
    <w:rsid w:val="006E28EA"/>
    <w:rsid w:val="006E338E"/>
    <w:rsid w:val="006E594F"/>
    <w:rsid w:val="006F05FC"/>
    <w:rsid w:val="006F0664"/>
    <w:rsid w:val="006F23D3"/>
    <w:rsid w:val="006F3FE3"/>
    <w:rsid w:val="006F52A9"/>
    <w:rsid w:val="006F731D"/>
    <w:rsid w:val="00703BF9"/>
    <w:rsid w:val="00706C70"/>
    <w:rsid w:val="00710F8F"/>
    <w:rsid w:val="007118DC"/>
    <w:rsid w:val="00712B07"/>
    <w:rsid w:val="00713345"/>
    <w:rsid w:val="0071363A"/>
    <w:rsid w:val="007173C7"/>
    <w:rsid w:val="00717F60"/>
    <w:rsid w:val="00720500"/>
    <w:rsid w:val="00721DFF"/>
    <w:rsid w:val="00721E52"/>
    <w:rsid w:val="00722713"/>
    <w:rsid w:val="007243C0"/>
    <w:rsid w:val="00726E5E"/>
    <w:rsid w:val="00732027"/>
    <w:rsid w:val="007322CC"/>
    <w:rsid w:val="00734012"/>
    <w:rsid w:val="0073414C"/>
    <w:rsid w:val="007348FA"/>
    <w:rsid w:val="00734D2F"/>
    <w:rsid w:val="00741E0B"/>
    <w:rsid w:val="00742709"/>
    <w:rsid w:val="00742DA3"/>
    <w:rsid w:val="00744680"/>
    <w:rsid w:val="00745E4C"/>
    <w:rsid w:val="00747117"/>
    <w:rsid w:val="0074799E"/>
    <w:rsid w:val="00751249"/>
    <w:rsid w:val="0075235E"/>
    <w:rsid w:val="007543CC"/>
    <w:rsid w:val="007545B2"/>
    <w:rsid w:val="00756CD4"/>
    <w:rsid w:val="0076285A"/>
    <w:rsid w:val="00762E62"/>
    <w:rsid w:val="00764F29"/>
    <w:rsid w:val="007679DB"/>
    <w:rsid w:val="00770A6A"/>
    <w:rsid w:val="00772310"/>
    <w:rsid w:val="00775C28"/>
    <w:rsid w:val="00776424"/>
    <w:rsid w:val="00777074"/>
    <w:rsid w:val="00777F74"/>
    <w:rsid w:val="0078054E"/>
    <w:rsid w:val="00790AA0"/>
    <w:rsid w:val="00790D18"/>
    <w:rsid w:val="00792402"/>
    <w:rsid w:val="007933BC"/>
    <w:rsid w:val="007933E0"/>
    <w:rsid w:val="00795CAA"/>
    <w:rsid w:val="007A19BC"/>
    <w:rsid w:val="007A2E3B"/>
    <w:rsid w:val="007A340E"/>
    <w:rsid w:val="007A559B"/>
    <w:rsid w:val="007A6771"/>
    <w:rsid w:val="007B0F84"/>
    <w:rsid w:val="007B147A"/>
    <w:rsid w:val="007B16CA"/>
    <w:rsid w:val="007B196D"/>
    <w:rsid w:val="007B4C0B"/>
    <w:rsid w:val="007B52A9"/>
    <w:rsid w:val="007B5C98"/>
    <w:rsid w:val="007B7132"/>
    <w:rsid w:val="007C1220"/>
    <w:rsid w:val="007C3092"/>
    <w:rsid w:val="007C4329"/>
    <w:rsid w:val="007C5AFC"/>
    <w:rsid w:val="007D27F2"/>
    <w:rsid w:val="007D4AEF"/>
    <w:rsid w:val="007D581E"/>
    <w:rsid w:val="007E0C13"/>
    <w:rsid w:val="007E0EE6"/>
    <w:rsid w:val="007E30A3"/>
    <w:rsid w:val="007E3DC3"/>
    <w:rsid w:val="007E560E"/>
    <w:rsid w:val="007E7146"/>
    <w:rsid w:val="007E7A09"/>
    <w:rsid w:val="007F1F05"/>
    <w:rsid w:val="007F2FAE"/>
    <w:rsid w:val="007F3C1D"/>
    <w:rsid w:val="007F3CF4"/>
    <w:rsid w:val="007F4133"/>
    <w:rsid w:val="007F4C3C"/>
    <w:rsid w:val="007F6706"/>
    <w:rsid w:val="007F75A9"/>
    <w:rsid w:val="00800060"/>
    <w:rsid w:val="008041A2"/>
    <w:rsid w:val="00807A1B"/>
    <w:rsid w:val="00807B72"/>
    <w:rsid w:val="00810D26"/>
    <w:rsid w:val="00810DE7"/>
    <w:rsid w:val="00811D81"/>
    <w:rsid w:val="00812901"/>
    <w:rsid w:val="00812D91"/>
    <w:rsid w:val="008137E6"/>
    <w:rsid w:val="0081474F"/>
    <w:rsid w:val="008155F8"/>
    <w:rsid w:val="00815B7D"/>
    <w:rsid w:val="008169F8"/>
    <w:rsid w:val="00816D32"/>
    <w:rsid w:val="00817660"/>
    <w:rsid w:val="008214A6"/>
    <w:rsid w:val="00821643"/>
    <w:rsid w:val="00823405"/>
    <w:rsid w:val="008259A7"/>
    <w:rsid w:val="0082628D"/>
    <w:rsid w:val="00830440"/>
    <w:rsid w:val="008347AB"/>
    <w:rsid w:val="008349EF"/>
    <w:rsid w:val="00834F69"/>
    <w:rsid w:val="008350B4"/>
    <w:rsid w:val="0083664B"/>
    <w:rsid w:val="00837F77"/>
    <w:rsid w:val="00841DAC"/>
    <w:rsid w:val="00845575"/>
    <w:rsid w:val="00845897"/>
    <w:rsid w:val="00846F74"/>
    <w:rsid w:val="00847C30"/>
    <w:rsid w:val="008504D7"/>
    <w:rsid w:val="008518F8"/>
    <w:rsid w:val="0085400D"/>
    <w:rsid w:val="0085493B"/>
    <w:rsid w:val="008624FF"/>
    <w:rsid w:val="00866873"/>
    <w:rsid w:val="0086699D"/>
    <w:rsid w:val="008669AB"/>
    <w:rsid w:val="00872079"/>
    <w:rsid w:val="008727C5"/>
    <w:rsid w:val="008744B2"/>
    <w:rsid w:val="00874DF8"/>
    <w:rsid w:val="00877EAA"/>
    <w:rsid w:val="00882165"/>
    <w:rsid w:val="0088322F"/>
    <w:rsid w:val="00883895"/>
    <w:rsid w:val="00883AF7"/>
    <w:rsid w:val="0089210C"/>
    <w:rsid w:val="00893C93"/>
    <w:rsid w:val="008A1BCE"/>
    <w:rsid w:val="008A1C95"/>
    <w:rsid w:val="008A21D8"/>
    <w:rsid w:val="008A61B8"/>
    <w:rsid w:val="008A66AE"/>
    <w:rsid w:val="008A6B70"/>
    <w:rsid w:val="008B28EC"/>
    <w:rsid w:val="008B37E5"/>
    <w:rsid w:val="008B3A7E"/>
    <w:rsid w:val="008B46C9"/>
    <w:rsid w:val="008C12CE"/>
    <w:rsid w:val="008C17EB"/>
    <w:rsid w:val="008C1968"/>
    <w:rsid w:val="008C284B"/>
    <w:rsid w:val="008C2D67"/>
    <w:rsid w:val="008C391B"/>
    <w:rsid w:val="008C7AA2"/>
    <w:rsid w:val="008D154E"/>
    <w:rsid w:val="008D2F75"/>
    <w:rsid w:val="008D3B12"/>
    <w:rsid w:val="008D6587"/>
    <w:rsid w:val="008D6E45"/>
    <w:rsid w:val="008D7113"/>
    <w:rsid w:val="008E1007"/>
    <w:rsid w:val="008E1395"/>
    <w:rsid w:val="008E164C"/>
    <w:rsid w:val="008E18BD"/>
    <w:rsid w:val="008E393A"/>
    <w:rsid w:val="008E3E97"/>
    <w:rsid w:val="008F03D2"/>
    <w:rsid w:val="008F219D"/>
    <w:rsid w:val="008F26CE"/>
    <w:rsid w:val="008F2E2C"/>
    <w:rsid w:val="008F2FC4"/>
    <w:rsid w:val="008F448A"/>
    <w:rsid w:val="008F4AB1"/>
    <w:rsid w:val="008F5A8E"/>
    <w:rsid w:val="008F756D"/>
    <w:rsid w:val="00911279"/>
    <w:rsid w:val="00911AEF"/>
    <w:rsid w:val="00912555"/>
    <w:rsid w:val="00916231"/>
    <w:rsid w:val="00923DBF"/>
    <w:rsid w:val="0092422C"/>
    <w:rsid w:val="00927E2E"/>
    <w:rsid w:val="0093230F"/>
    <w:rsid w:val="00932F50"/>
    <w:rsid w:val="009346DB"/>
    <w:rsid w:val="00935C6F"/>
    <w:rsid w:val="00935C71"/>
    <w:rsid w:val="0093630D"/>
    <w:rsid w:val="009364AB"/>
    <w:rsid w:val="009379ED"/>
    <w:rsid w:val="00937B5A"/>
    <w:rsid w:val="00940B01"/>
    <w:rsid w:val="00943CE0"/>
    <w:rsid w:val="00944EC9"/>
    <w:rsid w:val="00950F82"/>
    <w:rsid w:val="00951B74"/>
    <w:rsid w:val="00952094"/>
    <w:rsid w:val="009540AF"/>
    <w:rsid w:val="009548D3"/>
    <w:rsid w:val="00954A44"/>
    <w:rsid w:val="0095536C"/>
    <w:rsid w:val="00955F0D"/>
    <w:rsid w:val="00955F7F"/>
    <w:rsid w:val="00960FB1"/>
    <w:rsid w:val="00962852"/>
    <w:rsid w:val="009642B9"/>
    <w:rsid w:val="009658B8"/>
    <w:rsid w:val="0096750F"/>
    <w:rsid w:val="00972A50"/>
    <w:rsid w:val="00974A2F"/>
    <w:rsid w:val="00975F51"/>
    <w:rsid w:val="00976A4F"/>
    <w:rsid w:val="00981E77"/>
    <w:rsid w:val="00996600"/>
    <w:rsid w:val="009A0A53"/>
    <w:rsid w:val="009A1C2C"/>
    <w:rsid w:val="009A4925"/>
    <w:rsid w:val="009A561E"/>
    <w:rsid w:val="009A6E2D"/>
    <w:rsid w:val="009A72A5"/>
    <w:rsid w:val="009B1B00"/>
    <w:rsid w:val="009B3A6A"/>
    <w:rsid w:val="009B5F36"/>
    <w:rsid w:val="009B6554"/>
    <w:rsid w:val="009B698C"/>
    <w:rsid w:val="009B6ACA"/>
    <w:rsid w:val="009B79B8"/>
    <w:rsid w:val="009B7A92"/>
    <w:rsid w:val="009C1D04"/>
    <w:rsid w:val="009C4216"/>
    <w:rsid w:val="009C4469"/>
    <w:rsid w:val="009C448C"/>
    <w:rsid w:val="009C4CDF"/>
    <w:rsid w:val="009C5737"/>
    <w:rsid w:val="009C593C"/>
    <w:rsid w:val="009C69F2"/>
    <w:rsid w:val="009D13C7"/>
    <w:rsid w:val="009D14D8"/>
    <w:rsid w:val="009D28EB"/>
    <w:rsid w:val="009D3DE3"/>
    <w:rsid w:val="009D5C7E"/>
    <w:rsid w:val="009D7C5E"/>
    <w:rsid w:val="009E014E"/>
    <w:rsid w:val="009E02B8"/>
    <w:rsid w:val="009E0B0F"/>
    <w:rsid w:val="009E2A47"/>
    <w:rsid w:val="009E3FCE"/>
    <w:rsid w:val="009E5106"/>
    <w:rsid w:val="009E6A86"/>
    <w:rsid w:val="009E73D6"/>
    <w:rsid w:val="009F0BD6"/>
    <w:rsid w:val="009F24A9"/>
    <w:rsid w:val="009F3475"/>
    <w:rsid w:val="009F380D"/>
    <w:rsid w:val="009F48EE"/>
    <w:rsid w:val="009F6FD2"/>
    <w:rsid w:val="009F7E11"/>
    <w:rsid w:val="00A00132"/>
    <w:rsid w:val="00A01241"/>
    <w:rsid w:val="00A01367"/>
    <w:rsid w:val="00A03762"/>
    <w:rsid w:val="00A0578C"/>
    <w:rsid w:val="00A05B3B"/>
    <w:rsid w:val="00A0649D"/>
    <w:rsid w:val="00A07B9C"/>
    <w:rsid w:val="00A12D4C"/>
    <w:rsid w:val="00A133B5"/>
    <w:rsid w:val="00A147EA"/>
    <w:rsid w:val="00A155F0"/>
    <w:rsid w:val="00A15C71"/>
    <w:rsid w:val="00A160F8"/>
    <w:rsid w:val="00A16843"/>
    <w:rsid w:val="00A17C21"/>
    <w:rsid w:val="00A22BDC"/>
    <w:rsid w:val="00A23051"/>
    <w:rsid w:val="00A23188"/>
    <w:rsid w:val="00A23ADE"/>
    <w:rsid w:val="00A26458"/>
    <w:rsid w:val="00A3402C"/>
    <w:rsid w:val="00A34D75"/>
    <w:rsid w:val="00A35D3E"/>
    <w:rsid w:val="00A40F82"/>
    <w:rsid w:val="00A41D2A"/>
    <w:rsid w:val="00A44B86"/>
    <w:rsid w:val="00A45A10"/>
    <w:rsid w:val="00A461F6"/>
    <w:rsid w:val="00A47D06"/>
    <w:rsid w:val="00A506E5"/>
    <w:rsid w:val="00A507EC"/>
    <w:rsid w:val="00A50F59"/>
    <w:rsid w:val="00A51830"/>
    <w:rsid w:val="00A51F86"/>
    <w:rsid w:val="00A52BE7"/>
    <w:rsid w:val="00A5357D"/>
    <w:rsid w:val="00A57066"/>
    <w:rsid w:val="00A57A23"/>
    <w:rsid w:val="00A61D2E"/>
    <w:rsid w:val="00A64B75"/>
    <w:rsid w:val="00A65833"/>
    <w:rsid w:val="00A658BC"/>
    <w:rsid w:val="00A72CB0"/>
    <w:rsid w:val="00A72FED"/>
    <w:rsid w:val="00A734CF"/>
    <w:rsid w:val="00A74444"/>
    <w:rsid w:val="00A74FF7"/>
    <w:rsid w:val="00A77A41"/>
    <w:rsid w:val="00A77EA5"/>
    <w:rsid w:val="00A80562"/>
    <w:rsid w:val="00A81A08"/>
    <w:rsid w:val="00A81BA5"/>
    <w:rsid w:val="00A82005"/>
    <w:rsid w:val="00A8225F"/>
    <w:rsid w:val="00A843CD"/>
    <w:rsid w:val="00A85D82"/>
    <w:rsid w:val="00A86631"/>
    <w:rsid w:val="00A86807"/>
    <w:rsid w:val="00A86AFA"/>
    <w:rsid w:val="00A9065B"/>
    <w:rsid w:val="00A9137D"/>
    <w:rsid w:val="00A9225D"/>
    <w:rsid w:val="00A94106"/>
    <w:rsid w:val="00A96B62"/>
    <w:rsid w:val="00AA1B35"/>
    <w:rsid w:val="00AA26FB"/>
    <w:rsid w:val="00AA2B7C"/>
    <w:rsid w:val="00AA5314"/>
    <w:rsid w:val="00AA6608"/>
    <w:rsid w:val="00AA68D8"/>
    <w:rsid w:val="00AB0350"/>
    <w:rsid w:val="00AB1DE1"/>
    <w:rsid w:val="00AB31F1"/>
    <w:rsid w:val="00AB3BAC"/>
    <w:rsid w:val="00AB7CF9"/>
    <w:rsid w:val="00AC2359"/>
    <w:rsid w:val="00AC3744"/>
    <w:rsid w:val="00AC39D3"/>
    <w:rsid w:val="00AC3CAF"/>
    <w:rsid w:val="00AC3DD3"/>
    <w:rsid w:val="00AC6B55"/>
    <w:rsid w:val="00AC7F1B"/>
    <w:rsid w:val="00AD5BAA"/>
    <w:rsid w:val="00AF0DF5"/>
    <w:rsid w:val="00AF1CA7"/>
    <w:rsid w:val="00AF2350"/>
    <w:rsid w:val="00AF25FA"/>
    <w:rsid w:val="00AF2EB2"/>
    <w:rsid w:val="00AF3DCF"/>
    <w:rsid w:val="00AF5437"/>
    <w:rsid w:val="00AF6A02"/>
    <w:rsid w:val="00B00C9D"/>
    <w:rsid w:val="00B016D3"/>
    <w:rsid w:val="00B01D80"/>
    <w:rsid w:val="00B03E3D"/>
    <w:rsid w:val="00B0709F"/>
    <w:rsid w:val="00B131BF"/>
    <w:rsid w:val="00B162A4"/>
    <w:rsid w:val="00B169C8"/>
    <w:rsid w:val="00B16EB6"/>
    <w:rsid w:val="00B17801"/>
    <w:rsid w:val="00B1786A"/>
    <w:rsid w:val="00B22F68"/>
    <w:rsid w:val="00B236DC"/>
    <w:rsid w:val="00B236FC"/>
    <w:rsid w:val="00B2426B"/>
    <w:rsid w:val="00B25D16"/>
    <w:rsid w:val="00B2643B"/>
    <w:rsid w:val="00B26A5F"/>
    <w:rsid w:val="00B313BB"/>
    <w:rsid w:val="00B34115"/>
    <w:rsid w:val="00B36949"/>
    <w:rsid w:val="00B3696B"/>
    <w:rsid w:val="00B437AB"/>
    <w:rsid w:val="00B44E5C"/>
    <w:rsid w:val="00B46035"/>
    <w:rsid w:val="00B5034B"/>
    <w:rsid w:val="00B5417D"/>
    <w:rsid w:val="00B55285"/>
    <w:rsid w:val="00B553B5"/>
    <w:rsid w:val="00B56628"/>
    <w:rsid w:val="00B60C1E"/>
    <w:rsid w:val="00B61892"/>
    <w:rsid w:val="00B62907"/>
    <w:rsid w:val="00B62DCC"/>
    <w:rsid w:val="00B6324A"/>
    <w:rsid w:val="00B63F78"/>
    <w:rsid w:val="00B656A4"/>
    <w:rsid w:val="00B67AAD"/>
    <w:rsid w:val="00B67F27"/>
    <w:rsid w:val="00B67FC6"/>
    <w:rsid w:val="00B705B2"/>
    <w:rsid w:val="00B70B98"/>
    <w:rsid w:val="00B7102D"/>
    <w:rsid w:val="00B7168B"/>
    <w:rsid w:val="00B72924"/>
    <w:rsid w:val="00B73D63"/>
    <w:rsid w:val="00B75BDA"/>
    <w:rsid w:val="00B764FA"/>
    <w:rsid w:val="00B773DF"/>
    <w:rsid w:val="00B77ADE"/>
    <w:rsid w:val="00B81EDE"/>
    <w:rsid w:val="00B82149"/>
    <w:rsid w:val="00B87E95"/>
    <w:rsid w:val="00B90765"/>
    <w:rsid w:val="00B908A2"/>
    <w:rsid w:val="00B910B2"/>
    <w:rsid w:val="00B933B2"/>
    <w:rsid w:val="00B9531E"/>
    <w:rsid w:val="00B9542F"/>
    <w:rsid w:val="00B95E06"/>
    <w:rsid w:val="00B9773B"/>
    <w:rsid w:val="00BA2B19"/>
    <w:rsid w:val="00BA5552"/>
    <w:rsid w:val="00BA7AEF"/>
    <w:rsid w:val="00BB210A"/>
    <w:rsid w:val="00BB4933"/>
    <w:rsid w:val="00BB7246"/>
    <w:rsid w:val="00BC3540"/>
    <w:rsid w:val="00BC3B1D"/>
    <w:rsid w:val="00BC3C5C"/>
    <w:rsid w:val="00BC510C"/>
    <w:rsid w:val="00BC6F56"/>
    <w:rsid w:val="00BC78B3"/>
    <w:rsid w:val="00BC7D3B"/>
    <w:rsid w:val="00BD39CD"/>
    <w:rsid w:val="00BD514C"/>
    <w:rsid w:val="00BD5B76"/>
    <w:rsid w:val="00BD5BB6"/>
    <w:rsid w:val="00BD7D27"/>
    <w:rsid w:val="00BE0C5B"/>
    <w:rsid w:val="00BE1A99"/>
    <w:rsid w:val="00BE257A"/>
    <w:rsid w:val="00BE49D3"/>
    <w:rsid w:val="00BF0CCE"/>
    <w:rsid w:val="00BF366D"/>
    <w:rsid w:val="00BF37C2"/>
    <w:rsid w:val="00BF727A"/>
    <w:rsid w:val="00BF77C9"/>
    <w:rsid w:val="00BF7B47"/>
    <w:rsid w:val="00C008A6"/>
    <w:rsid w:val="00C01686"/>
    <w:rsid w:val="00C01FC7"/>
    <w:rsid w:val="00C04AFE"/>
    <w:rsid w:val="00C11710"/>
    <w:rsid w:val="00C11E22"/>
    <w:rsid w:val="00C1211F"/>
    <w:rsid w:val="00C13A15"/>
    <w:rsid w:val="00C13B37"/>
    <w:rsid w:val="00C17382"/>
    <w:rsid w:val="00C22201"/>
    <w:rsid w:val="00C26A91"/>
    <w:rsid w:val="00C27436"/>
    <w:rsid w:val="00C42F30"/>
    <w:rsid w:val="00C43AA1"/>
    <w:rsid w:val="00C4443C"/>
    <w:rsid w:val="00C513DC"/>
    <w:rsid w:val="00C52D18"/>
    <w:rsid w:val="00C53551"/>
    <w:rsid w:val="00C55052"/>
    <w:rsid w:val="00C55812"/>
    <w:rsid w:val="00C57860"/>
    <w:rsid w:val="00C60B66"/>
    <w:rsid w:val="00C62711"/>
    <w:rsid w:val="00C65FA1"/>
    <w:rsid w:val="00C66F08"/>
    <w:rsid w:val="00C67B75"/>
    <w:rsid w:val="00C7163C"/>
    <w:rsid w:val="00C73A0F"/>
    <w:rsid w:val="00C73AFD"/>
    <w:rsid w:val="00C76BDE"/>
    <w:rsid w:val="00C771B0"/>
    <w:rsid w:val="00C77265"/>
    <w:rsid w:val="00C84C4A"/>
    <w:rsid w:val="00C85C31"/>
    <w:rsid w:val="00C85C3D"/>
    <w:rsid w:val="00C863E3"/>
    <w:rsid w:val="00C8739A"/>
    <w:rsid w:val="00C94CB4"/>
    <w:rsid w:val="00C94D36"/>
    <w:rsid w:val="00C978A1"/>
    <w:rsid w:val="00CA0276"/>
    <w:rsid w:val="00CA0B08"/>
    <w:rsid w:val="00CB0554"/>
    <w:rsid w:val="00CB0618"/>
    <w:rsid w:val="00CB2D91"/>
    <w:rsid w:val="00CB5CD8"/>
    <w:rsid w:val="00CC09AC"/>
    <w:rsid w:val="00CC3A42"/>
    <w:rsid w:val="00CC40C9"/>
    <w:rsid w:val="00CC59C7"/>
    <w:rsid w:val="00CC7703"/>
    <w:rsid w:val="00CD29A1"/>
    <w:rsid w:val="00CD323A"/>
    <w:rsid w:val="00CD3CD4"/>
    <w:rsid w:val="00CD6E73"/>
    <w:rsid w:val="00CE05DA"/>
    <w:rsid w:val="00CE0CC4"/>
    <w:rsid w:val="00CE2ED2"/>
    <w:rsid w:val="00CE45FA"/>
    <w:rsid w:val="00CE687F"/>
    <w:rsid w:val="00CF282D"/>
    <w:rsid w:val="00CF4110"/>
    <w:rsid w:val="00CF48D1"/>
    <w:rsid w:val="00CF66ED"/>
    <w:rsid w:val="00D00FB5"/>
    <w:rsid w:val="00D01511"/>
    <w:rsid w:val="00D02149"/>
    <w:rsid w:val="00D02723"/>
    <w:rsid w:val="00D0379F"/>
    <w:rsid w:val="00D04C09"/>
    <w:rsid w:val="00D070F4"/>
    <w:rsid w:val="00D07126"/>
    <w:rsid w:val="00D10E04"/>
    <w:rsid w:val="00D145D3"/>
    <w:rsid w:val="00D15640"/>
    <w:rsid w:val="00D170BE"/>
    <w:rsid w:val="00D172F1"/>
    <w:rsid w:val="00D17B2C"/>
    <w:rsid w:val="00D206AE"/>
    <w:rsid w:val="00D20E29"/>
    <w:rsid w:val="00D220A8"/>
    <w:rsid w:val="00D23AE4"/>
    <w:rsid w:val="00D23ED8"/>
    <w:rsid w:val="00D2437E"/>
    <w:rsid w:val="00D25FAE"/>
    <w:rsid w:val="00D32211"/>
    <w:rsid w:val="00D33439"/>
    <w:rsid w:val="00D33F0F"/>
    <w:rsid w:val="00D35B01"/>
    <w:rsid w:val="00D37845"/>
    <w:rsid w:val="00D40E4E"/>
    <w:rsid w:val="00D4157D"/>
    <w:rsid w:val="00D416CF"/>
    <w:rsid w:val="00D44FFF"/>
    <w:rsid w:val="00D450EA"/>
    <w:rsid w:val="00D4639C"/>
    <w:rsid w:val="00D47F50"/>
    <w:rsid w:val="00D50841"/>
    <w:rsid w:val="00D52248"/>
    <w:rsid w:val="00D5227F"/>
    <w:rsid w:val="00D54386"/>
    <w:rsid w:val="00D554AF"/>
    <w:rsid w:val="00D55766"/>
    <w:rsid w:val="00D56465"/>
    <w:rsid w:val="00D568ED"/>
    <w:rsid w:val="00D56D08"/>
    <w:rsid w:val="00D572FF"/>
    <w:rsid w:val="00D60227"/>
    <w:rsid w:val="00D62AF4"/>
    <w:rsid w:val="00D65775"/>
    <w:rsid w:val="00D678E8"/>
    <w:rsid w:val="00D70D35"/>
    <w:rsid w:val="00D7136D"/>
    <w:rsid w:val="00D71DBE"/>
    <w:rsid w:val="00D7519D"/>
    <w:rsid w:val="00D75252"/>
    <w:rsid w:val="00D759B0"/>
    <w:rsid w:val="00D75B64"/>
    <w:rsid w:val="00D76B7F"/>
    <w:rsid w:val="00D76F8E"/>
    <w:rsid w:val="00D81FD9"/>
    <w:rsid w:val="00D82EB4"/>
    <w:rsid w:val="00D86E54"/>
    <w:rsid w:val="00D90F55"/>
    <w:rsid w:val="00D914F8"/>
    <w:rsid w:val="00D9189D"/>
    <w:rsid w:val="00D93548"/>
    <w:rsid w:val="00D95C4C"/>
    <w:rsid w:val="00D95D75"/>
    <w:rsid w:val="00DA1325"/>
    <w:rsid w:val="00DA1DCB"/>
    <w:rsid w:val="00DA2E91"/>
    <w:rsid w:val="00DA6538"/>
    <w:rsid w:val="00DB0AED"/>
    <w:rsid w:val="00DB1F8F"/>
    <w:rsid w:val="00DB23B3"/>
    <w:rsid w:val="00DB3ADD"/>
    <w:rsid w:val="00DB7556"/>
    <w:rsid w:val="00DC0177"/>
    <w:rsid w:val="00DC6610"/>
    <w:rsid w:val="00DC6E83"/>
    <w:rsid w:val="00DD0B7F"/>
    <w:rsid w:val="00DD2A9C"/>
    <w:rsid w:val="00DD2C01"/>
    <w:rsid w:val="00DD30C3"/>
    <w:rsid w:val="00DD378E"/>
    <w:rsid w:val="00DD39CB"/>
    <w:rsid w:val="00DD47D1"/>
    <w:rsid w:val="00DD57B9"/>
    <w:rsid w:val="00DD68CA"/>
    <w:rsid w:val="00DD7C21"/>
    <w:rsid w:val="00DE2A7C"/>
    <w:rsid w:val="00DE2B3C"/>
    <w:rsid w:val="00DE3D8F"/>
    <w:rsid w:val="00DE441A"/>
    <w:rsid w:val="00DE7009"/>
    <w:rsid w:val="00DE794C"/>
    <w:rsid w:val="00DF43BF"/>
    <w:rsid w:val="00DF518F"/>
    <w:rsid w:val="00DF78C7"/>
    <w:rsid w:val="00E03535"/>
    <w:rsid w:val="00E036C7"/>
    <w:rsid w:val="00E038B8"/>
    <w:rsid w:val="00E03A4E"/>
    <w:rsid w:val="00E0563B"/>
    <w:rsid w:val="00E077AC"/>
    <w:rsid w:val="00E07A66"/>
    <w:rsid w:val="00E1272E"/>
    <w:rsid w:val="00E13F11"/>
    <w:rsid w:val="00E15A78"/>
    <w:rsid w:val="00E2588C"/>
    <w:rsid w:val="00E26294"/>
    <w:rsid w:val="00E26394"/>
    <w:rsid w:val="00E31A91"/>
    <w:rsid w:val="00E31C7E"/>
    <w:rsid w:val="00E33D8A"/>
    <w:rsid w:val="00E370CA"/>
    <w:rsid w:val="00E400FB"/>
    <w:rsid w:val="00E40AB5"/>
    <w:rsid w:val="00E42347"/>
    <w:rsid w:val="00E43712"/>
    <w:rsid w:val="00E4374A"/>
    <w:rsid w:val="00E440A9"/>
    <w:rsid w:val="00E53170"/>
    <w:rsid w:val="00E54D2A"/>
    <w:rsid w:val="00E6304B"/>
    <w:rsid w:val="00E64CF4"/>
    <w:rsid w:val="00E6540C"/>
    <w:rsid w:val="00E65D44"/>
    <w:rsid w:val="00E66FF4"/>
    <w:rsid w:val="00E70C28"/>
    <w:rsid w:val="00E718C1"/>
    <w:rsid w:val="00E719B9"/>
    <w:rsid w:val="00E71A1E"/>
    <w:rsid w:val="00E7266C"/>
    <w:rsid w:val="00E76643"/>
    <w:rsid w:val="00E77015"/>
    <w:rsid w:val="00E80654"/>
    <w:rsid w:val="00E8261A"/>
    <w:rsid w:val="00E8286B"/>
    <w:rsid w:val="00E83D7D"/>
    <w:rsid w:val="00E856A6"/>
    <w:rsid w:val="00E91E9E"/>
    <w:rsid w:val="00E93601"/>
    <w:rsid w:val="00E939BB"/>
    <w:rsid w:val="00E97428"/>
    <w:rsid w:val="00EA2C01"/>
    <w:rsid w:val="00EA4269"/>
    <w:rsid w:val="00EA6D16"/>
    <w:rsid w:val="00EB0F6D"/>
    <w:rsid w:val="00EB2904"/>
    <w:rsid w:val="00EB31C1"/>
    <w:rsid w:val="00EB5261"/>
    <w:rsid w:val="00EB5C57"/>
    <w:rsid w:val="00EC0756"/>
    <w:rsid w:val="00EC1114"/>
    <w:rsid w:val="00EC4544"/>
    <w:rsid w:val="00EC5338"/>
    <w:rsid w:val="00EC6250"/>
    <w:rsid w:val="00EC7074"/>
    <w:rsid w:val="00EC75AF"/>
    <w:rsid w:val="00ED23FB"/>
    <w:rsid w:val="00ED5662"/>
    <w:rsid w:val="00ED6654"/>
    <w:rsid w:val="00ED79BB"/>
    <w:rsid w:val="00EE1302"/>
    <w:rsid w:val="00EE207F"/>
    <w:rsid w:val="00EE428C"/>
    <w:rsid w:val="00EE64A3"/>
    <w:rsid w:val="00EE6B2D"/>
    <w:rsid w:val="00EE7448"/>
    <w:rsid w:val="00EF119F"/>
    <w:rsid w:val="00EF167D"/>
    <w:rsid w:val="00EF51E2"/>
    <w:rsid w:val="00EF6F16"/>
    <w:rsid w:val="00EF6F97"/>
    <w:rsid w:val="00F04D51"/>
    <w:rsid w:val="00F07B06"/>
    <w:rsid w:val="00F10C57"/>
    <w:rsid w:val="00F115A3"/>
    <w:rsid w:val="00F131CE"/>
    <w:rsid w:val="00F131D9"/>
    <w:rsid w:val="00F211FF"/>
    <w:rsid w:val="00F2274D"/>
    <w:rsid w:val="00F22A3E"/>
    <w:rsid w:val="00F22BBB"/>
    <w:rsid w:val="00F2523F"/>
    <w:rsid w:val="00F30455"/>
    <w:rsid w:val="00F30538"/>
    <w:rsid w:val="00F31641"/>
    <w:rsid w:val="00F31E3C"/>
    <w:rsid w:val="00F347C4"/>
    <w:rsid w:val="00F3543E"/>
    <w:rsid w:val="00F35CC5"/>
    <w:rsid w:val="00F35F0F"/>
    <w:rsid w:val="00F41A9E"/>
    <w:rsid w:val="00F42ADD"/>
    <w:rsid w:val="00F4318F"/>
    <w:rsid w:val="00F4565B"/>
    <w:rsid w:val="00F4799D"/>
    <w:rsid w:val="00F510B1"/>
    <w:rsid w:val="00F516BD"/>
    <w:rsid w:val="00F52BDC"/>
    <w:rsid w:val="00F55DE4"/>
    <w:rsid w:val="00F576BE"/>
    <w:rsid w:val="00F6181D"/>
    <w:rsid w:val="00F66CA0"/>
    <w:rsid w:val="00F70C35"/>
    <w:rsid w:val="00F71172"/>
    <w:rsid w:val="00F7173E"/>
    <w:rsid w:val="00F725B5"/>
    <w:rsid w:val="00F73F9D"/>
    <w:rsid w:val="00F7795E"/>
    <w:rsid w:val="00F814A5"/>
    <w:rsid w:val="00F81F16"/>
    <w:rsid w:val="00F83D89"/>
    <w:rsid w:val="00F86233"/>
    <w:rsid w:val="00F86912"/>
    <w:rsid w:val="00F869BE"/>
    <w:rsid w:val="00F86BB5"/>
    <w:rsid w:val="00F86CFE"/>
    <w:rsid w:val="00F87B86"/>
    <w:rsid w:val="00F928A4"/>
    <w:rsid w:val="00F938E5"/>
    <w:rsid w:val="00F951E2"/>
    <w:rsid w:val="00F96DC3"/>
    <w:rsid w:val="00F97F75"/>
    <w:rsid w:val="00FA0EF1"/>
    <w:rsid w:val="00FA5C98"/>
    <w:rsid w:val="00FA6934"/>
    <w:rsid w:val="00FA76B9"/>
    <w:rsid w:val="00FB1B41"/>
    <w:rsid w:val="00FB2F60"/>
    <w:rsid w:val="00FB409E"/>
    <w:rsid w:val="00FB4A3A"/>
    <w:rsid w:val="00FB65A6"/>
    <w:rsid w:val="00FB694F"/>
    <w:rsid w:val="00FC14B9"/>
    <w:rsid w:val="00FC2769"/>
    <w:rsid w:val="00FC2CD8"/>
    <w:rsid w:val="00FC2D58"/>
    <w:rsid w:val="00FC50E5"/>
    <w:rsid w:val="00FC54CA"/>
    <w:rsid w:val="00FC6422"/>
    <w:rsid w:val="00FD11C8"/>
    <w:rsid w:val="00FD4E2D"/>
    <w:rsid w:val="00FD6896"/>
    <w:rsid w:val="00FD766D"/>
    <w:rsid w:val="00FE06BB"/>
    <w:rsid w:val="00FE246C"/>
    <w:rsid w:val="00FE282A"/>
    <w:rsid w:val="00FE3ACF"/>
    <w:rsid w:val="00FE6FE3"/>
    <w:rsid w:val="00FE72C0"/>
    <w:rsid w:val="00FF2E73"/>
    <w:rsid w:val="00FF31E7"/>
    <w:rsid w:val="00FF3FA1"/>
    <w:rsid w:val="00FF4942"/>
    <w:rsid w:val="00FF54FC"/>
    <w:rsid w:val="00FF6D0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C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2643B"/>
    <w:rPr>
      <w:rFonts w:cs="Times New Roman"/>
    </w:rPr>
  </w:style>
  <w:style w:type="paragraph" w:styleId="a6">
    <w:name w:val="footer"/>
    <w:basedOn w:val="a"/>
    <w:link w:val="a7"/>
    <w:uiPriority w:val="99"/>
    <w:rsid w:val="00B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26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53C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F56"/>
    <w:rPr>
      <w:sz w:val="22"/>
      <w:szCs w:val="22"/>
      <w:lang w:eastAsia="en-US"/>
    </w:rPr>
  </w:style>
  <w:style w:type="table" w:styleId="ab">
    <w:name w:val="Table Grid"/>
    <w:basedOn w:val="a1"/>
    <w:locked/>
    <w:rsid w:val="001F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648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8F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648F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8F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648F7"/>
    <w:rPr>
      <w:b/>
      <w:bCs/>
      <w:lang w:eastAsia="en-US"/>
    </w:rPr>
  </w:style>
  <w:style w:type="paragraph" w:customStyle="1" w:styleId="ConsPlusNormal">
    <w:name w:val="ConsPlusNormal"/>
    <w:rsid w:val="00C11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f1">
    <w:name w:val="Subtle Emphasis"/>
    <w:uiPriority w:val="19"/>
    <w:qFormat/>
    <w:rsid w:val="007933BC"/>
    <w:rPr>
      <w:i/>
      <w:iCs/>
      <w:color w:val="404040"/>
    </w:rPr>
  </w:style>
  <w:style w:type="paragraph" w:styleId="3">
    <w:name w:val="Body Text 3"/>
    <w:basedOn w:val="a"/>
    <w:link w:val="30"/>
    <w:uiPriority w:val="99"/>
    <w:semiHidden/>
    <w:unhideWhenUsed/>
    <w:rsid w:val="005D71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712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C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2643B"/>
    <w:rPr>
      <w:rFonts w:cs="Times New Roman"/>
    </w:rPr>
  </w:style>
  <w:style w:type="paragraph" w:styleId="a6">
    <w:name w:val="footer"/>
    <w:basedOn w:val="a"/>
    <w:link w:val="a7"/>
    <w:uiPriority w:val="99"/>
    <w:rsid w:val="00B2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26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53C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73F56"/>
    <w:rPr>
      <w:sz w:val="22"/>
      <w:szCs w:val="22"/>
      <w:lang w:eastAsia="en-US"/>
    </w:rPr>
  </w:style>
  <w:style w:type="table" w:styleId="ab">
    <w:name w:val="Table Grid"/>
    <w:basedOn w:val="a1"/>
    <w:locked/>
    <w:rsid w:val="001F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648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8F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648F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8F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648F7"/>
    <w:rPr>
      <w:b/>
      <w:bCs/>
      <w:lang w:eastAsia="en-US"/>
    </w:rPr>
  </w:style>
  <w:style w:type="paragraph" w:customStyle="1" w:styleId="ConsPlusNormal">
    <w:name w:val="ConsPlusNormal"/>
    <w:rsid w:val="00C11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f1">
    <w:name w:val="Subtle Emphasis"/>
    <w:uiPriority w:val="19"/>
    <w:qFormat/>
    <w:rsid w:val="007933BC"/>
    <w:rPr>
      <w:i/>
      <w:iCs/>
      <w:color w:val="404040"/>
    </w:rPr>
  </w:style>
  <w:style w:type="paragraph" w:styleId="3">
    <w:name w:val="Body Text 3"/>
    <w:basedOn w:val="a"/>
    <w:link w:val="30"/>
    <w:uiPriority w:val="99"/>
    <w:semiHidden/>
    <w:unhideWhenUsed/>
    <w:rsid w:val="005D71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712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60FC-3E41-415F-A6F1-85538A4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Евгений Владимирович</dc:creator>
  <cp:lastModifiedBy>Елена Б. Васильева</cp:lastModifiedBy>
  <cp:revision>2</cp:revision>
  <cp:lastPrinted>2022-08-20T09:02:00Z</cp:lastPrinted>
  <dcterms:created xsi:type="dcterms:W3CDTF">2022-08-24T12:11:00Z</dcterms:created>
  <dcterms:modified xsi:type="dcterms:W3CDTF">2022-08-24T12:11:00Z</dcterms:modified>
</cp:coreProperties>
</file>