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26" w:rsidRPr="00312A26" w:rsidRDefault="00312A26" w:rsidP="00312A26">
      <w:pPr>
        <w:shd w:val="clear" w:color="auto" w:fill="FFFFFF"/>
        <w:spacing w:after="300" w:line="240" w:lineRule="auto"/>
        <w:jc w:val="center"/>
        <w:outlineLvl w:val="1"/>
        <w:rPr>
          <w:rFonts w:ascii="inherit" w:eastAsia="Times New Roman" w:hAnsi="inherit" w:cs="Arial"/>
          <w:color w:val="0D6EB2"/>
          <w:sz w:val="54"/>
          <w:szCs w:val="54"/>
          <w:lang w:eastAsia="ru-RU"/>
        </w:rPr>
      </w:pPr>
      <w:bookmarkStart w:id="0" w:name="_GoBack"/>
      <w:r w:rsidRPr="00312A26">
        <w:rPr>
          <w:rFonts w:ascii="inherit" w:eastAsia="Times New Roman" w:hAnsi="inherit" w:cs="Arial"/>
          <w:color w:val="0D6EB2"/>
          <w:sz w:val="54"/>
          <w:szCs w:val="54"/>
          <w:lang w:eastAsia="ru-RU"/>
        </w:rPr>
        <w:t>Неделя профилактики заболеваний желудочно-кишечного тракта</w:t>
      </w:r>
    </w:p>
    <w:bookmarkEnd w:id="0"/>
    <w:p w:rsidR="00312A26" w:rsidRPr="00312A26" w:rsidRDefault="00312A26" w:rsidP="00312A26">
      <w:pPr>
        <w:shd w:val="clear" w:color="auto" w:fill="FFFFFF"/>
        <w:spacing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Заболевания желудочно-кишечного тракта (ЖКТ) встречаются среди всех групп населения. Несмотря на наметившийся в последние десятилетия прогресс в вопросах профилактики, диагностики и лечения болезней органов пищеварительной системы (БОП), они остаются важной медико-социальной проблемой. Это определяется их высокой распространенностью, а также ежегодным ростом заболеваемости и смертности. В настоящее время БОП в России занимают 4-е место в структуре общей заболеваемости (7,7%) и смертности (5,2%).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Пациенты с БОП в 2,6 раза чаще берут лист нетрудоспособности, а в течение года отсутствуют на рабочем месте по причине болезни на 3-4 недели больше по сравнению со средними показателями, рассчитанными для всего населения.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Качество жизни больных с БОП снижено не только за счет испытываемых болевых ощущений, но и за счет необходимости периодического обследования, лечения, соблюдения диеты, ограничения трудовой деятельности, т. е. социальной </w:t>
      </w:r>
      <w:proofErr w:type="spellStart"/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дезадаптации</w:t>
      </w:r>
      <w:proofErr w:type="spellEnd"/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Кроме этого, раки толстой, прямой кишки и желудка относятся к самым распространенным видам </w:t>
      </w:r>
      <w:proofErr w:type="spellStart"/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онкозаболеваний</w:t>
      </w:r>
      <w:proofErr w:type="spellEnd"/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А в структуре смертности от рака онкологические БОП занимают одно из ведущих мест, составляя 29,3%.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Сегодня каждый человек знает, что пищеварительная система играет важную роль в жизнедеятельности организма. С ее помощью мы получаем витамины, микроэлементы, белки, жиры, углеводы, клетчатку и др. Эти вещества служат строительным материалом для клеток, обеспечивают нас энергией, способствуют бесперебойному функционированию всех органов и систем. Поэтому БОП могут серьезно отразиться на состоянии всего организма. Например, при снижении кислотности желудка, нарушается всасывание железа и развивается анемия. У человека развивается слабость, одышка, сердцебиение, ломкость ногтей, выпадение волос.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Проявления БОП многообразны и зависят от того, какой именно орган поражен. К симптомам (признакам) заболеваний ЖКТ относятся: боль в животе (разного характера, локализации, интенсивности), нарушение аппетита, отрыжка, изжога, 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тошнота и рвота, снижение веса, расстройства стула, изменение цвета кала и наличие примесей в нем, метеоризм.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Основные причины, которые провоцируют развитие БОП: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избыточный вес, курение, злоупотребление алкоголем, неправильное питание и нарушение его режима, стрессы, злоупотребление газированными напитками, низкая физическая активность, инфекционные поражения организма. Не стоит забывать и о таких факторах риска, как возраст и наследственность. Например, злокачественные опухоли ЖКТ чаще возникают у людей старше 50 лет или у тех, у кого раком страдали близкие родственники (в этом случае первый </w:t>
      </w:r>
      <w:hyperlink r:id="rId5" w:tgtFrame="_blank" w:history="1">
        <w:r w:rsidRPr="00312A26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скрининг</w:t>
        </w:r>
      </w:hyperlink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рекомендуют сделать на 10 лет раньше того возраста, в котором онкологическое заболевание обнаружили у близкого).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noProof/>
          <w:color w:val="201E18"/>
          <w:sz w:val="24"/>
          <w:szCs w:val="24"/>
          <w:lang w:eastAsia="ru-RU"/>
        </w:rPr>
        <w:drawing>
          <wp:inline distT="0" distB="0" distL="0" distR="0" wp14:anchorId="53940E77" wp14:editId="2B9E7D3E">
            <wp:extent cx="4572000" cy="2838450"/>
            <wp:effectExtent l="0" t="0" r="0" b="0"/>
            <wp:docPr id="1" name="Рисунок 1" descr="organy-pishevar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y-pishevaren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26" w:rsidRPr="00312A26" w:rsidRDefault="00312A26" w:rsidP="00312A26">
      <w:pPr>
        <w:shd w:val="clear" w:color="auto" w:fill="FFFFFF"/>
        <w:spacing w:before="375" w:after="375" w:line="240" w:lineRule="auto"/>
        <w:jc w:val="center"/>
        <w:outlineLvl w:val="2"/>
        <w:rPr>
          <w:rFonts w:ascii="inherit" w:eastAsia="Times New Roman" w:hAnsi="inherit" w:cs="Arial"/>
          <w:color w:val="0D6EB2"/>
          <w:sz w:val="32"/>
          <w:szCs w:val="32"/>
          <w:lang w:eastAsia="ru-RU"/>
        </w:rPr>
      </w:pPr>
      <w:r w:rsidRPr="00312A26">
        <w:rPr>
          <w:rFonts w:ascii="inherit" w:eastAsia="Times New Roman" w:hAnsi="inherit" w:cs="Arial"/>
          <w:color w:val="0D6EB2"/>
          <w:sz w:val="32"/>
          <w:szCs w:val="32"/>
          <w:lang w:eastAsia="ru-RU"/>
        </w:rPr>
        <w:t>Согласно многочисленным научным исследованиям, профилактика БОП включает: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1. Соблюдение питьевого режима.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Человек должен употреблять не менее 1,5-2 л воды в сутки (кофе, чай, соки и другие напитки, в данном случае, не учитываются). Чтобы рассчитать точное количество жидкости, умножьте вес тела на 30 мл. Полученную цифру используйте в качестве основы. В жару и дни тренировок объем воды можно и нужно увеличивать.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2. Употребление теплой еды и напитков. 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Пища не должна быть чересчур горячей или холодной. Даже если вы торопитесь, дождитесь пока она нагреется/остынет до нужной температуры. В противном случае, высок риск повредить эпителий пищевода и кишечника, вызвав развитие рака или язвы.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lastRenderedPageBreak/>
        <w:t>3. Соблюдение режима питания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который включает:</w:t>
      </w:r>
    </w:p>
    <w:p w:rsidR="00312A26" w:rsidRPr="00312A26" w:rsidRDefault="00312A26" w:rsidP="00312A2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количество приемов пищи в течение суток (кратность питания);</w:t>
      </w:r>
    </w:p>
    <w:p w:rsidR="00312A26" w:rsidRPr="00312A26" w:rsidRDefault="00312A26" w:rsidP="00312A2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распределение суточного рациона по его энергоценности, химическому составу, продуктовому набору и массе на отдельные приемы пищи;</w:t>
      </w:r>
    </w:p>
    <w:p w:rsidR="00312A26" w:rsidRPr="00312A26" w:rsidRDefault="00312A26" w:rsidP="00312A2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время приемов пищи в течение суток;</w:t>
      </w:r>
    </w:p>
    <w:p w:rsidR="00312A26" w:rsidRPr="00312A26" w:rsidRDefault="00312A26" w:rsidP="00312A2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интервалы между приемами пищи;</w:t>
      </w:r>
    </w:p>
    <w:p w:rsidR="00312A26" w:rsidRPr="00312A26" w:rsidRDefault="00312A26" w:rsidP="00312A26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время, затрачиваемое на прием пищи.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Попытки уместить суточный рацион в один прием пищи ухудшают функционирование ЖКТ. Лучше есть понемногу и часто (от 4 до 6 раз в день). Помните, что стандартная порция пищи не должна превышать 300-400 мл (если ее представить в жидком состоянии). Прием пищи должен быть в одно и то же время суток.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noProof/>
          <w:color w:val="201E18"/>
          <w:sz w:val="24"/>
          <w:szCs w:val="24"/>
          <w:lang w:eastAsia="ru-RU"/>
        </w:rPr>
        <w:drawing>
          <wp:inline distT="0" distB="0" distL="0" distR="0" wp14:anchorId="71FBC49E" wp14:editId="36747BCE">
            <wp:extent cx="4572000" cy="2676525"/>
            <wp:effectExtent l="0" t="0" r="0" b="9525"/>
            <wp:docPr id="2" name="Рисунок 2" descr="profilaktika-jk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aktika-jk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4. Тщательное пережевывание.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5. Ограничение употребления острого, соленого, консервированного, копченого, маринованного. 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Перечисленные продукты активизируют выработку желудочного сока, что ведет к раздражению и поражению слизистых оболочек.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6.  Проведение щадящей кулинарной обработки 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– отваривание, приготовление на пару. Не рекомендуется жареная пища.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7. Добавление в рацион клетчатки. 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Пищевые волокна должны присутствовать в меню на постоянной основе. Они ускоряют прохождение пищи, нормализуют холестерин и вес. ВОЗ рекомендует несколько раз в день есть овощи и фрукты – 500 грамм овощей и 250 грамм фруктов, 1/3 из них в свежем виде. Наличие свежих овощей и фруктов изменяется в зависимости от времени года и региона, но 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замороженные, сухие и специально обработанные овощи и фрукты доступны в течение всего года. Предпочтение рекомендуется отдавать сезонным продуктам, выращенным на местах.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8. Ограничение употребления газированных напитков и кофе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 Газированные напитки желательно ограничиться одним стаканом за день или, лучше, полностью от них отказаться. Безопасная доза кофе составляет в день 300-400 мл (2-3 чашки).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9. Соблюдение правил гигиены. 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Перед едой и приготовлением пищи необходимо тщательно мыть руки. Правильно хранить и обрабатывать продукты. Это обезопасит организм от проникновения в него болезнетворных микроорганизмов и, соответственно, развития инфекционных заболеваний и гельминтозов.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10. Нормализацию веса. 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Ожирение пагубно сказывается не только на внешности, но и на состоянии внутренних органов. Избыточный вес провоцирует заболевания поджелудочной железы и печени, запускает процессы образования камней, снижает моторику кишечника. Помните, что снижение веса должно составлять не более 0,5 кг для женщин и 1 кг для мужчин в неделю.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11. </w:t>
      </w:r>
      <w:hyperlink r:id="rId8" w:tgtFrame="_blank" w:history="1">
        <w:r w:rsidRPr="00312A26">
          <w:rPr>
            <w:rFonts w:ascii="Arial" w:eastAsia="Times New Roman" w:hAnsi="Arial" w:cs="Arial"/>
            <w:b/>
            <w:bCs/>
            <w:color w:val="0D6EB2"/>
            <w:sz w:val="24"/>
            <w:szCs w:val="24"/>
            <w:lang w:eastAsia="ru-RU"/>
          </w:rPr>
          <w:t>Повышение физической активности</w:t>
        </w:r>
      </w:hyperlink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.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Систематические физические нагрузки повышают обмен веществ и энергии, увеличивают потребность организма в питательных веществах, стимулируют выделение пищевых соков, активизируют перистальтику кишечника, повышают эффективность процессов пищеварения. Пищу рекомендуется принимать за 2 часа до тренировки или через 30-40 минут после нее.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12. </w:t>
      </w:r>
      <w:hyperlink r:id="rId9" w:tgtFrame="_blank" w:history="1">
        <w:r w:rsidRPr="00312A26">
          <w:rPr>
            <w:rFonts w:ascii="Arial" w:eastAsia="Times New Roman" w:hAnsi="Arial" w:cs="Arial"/>
            <w:b/>
            <w:bCs/>
            <w:color w:val="0D6EB2"/>
            <w:sz w:val="24"/>
            <w:szCs w:val="24"/>
            <w:lang w:eastAsia="ru-RU"/>
          </w:rPr>
          <w:t>Отказ от потребления табака</w:t>
        </w:r>
      </w:hyperlink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. 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Негативное воздействие на органы ЖКТ обусловлено механическим, термическим и химическим влиянием дыма. По информации ВОЗ, даже рак пищевода и желудка среди курильщиков встречается в четыре раза чаще, чем у некурящих людей.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13. </w:t>
      </w:r>
      <w:hyperlink r:id="rId10" w:tgtFrame="_blank" w:history="1">
        <w:r w:rsidRPr="00312A26">
          <w:rPr>
            <w:rFonts w:ascii="Arial" w:eastAsia="Times New Roman" w:hAnsi="Arial" w:cs="Arial"/>
            <w:b/>
            <w:bCs/>
            <w:color w:val="0D6EB2"/>
            <w:sz w:val="24"/>
            <w:szCs w:val="24"/>
            <w:lang w:eastAsia="ru-RU"/>
          </w:rPr>
          <w:t>Отказ от алкоголя</w:t>
        </w:r>
      </w:hyperlink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 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или снижение его употребления до минимума. Этанол и продукты распада плохо влияют на слизистые оболочки, вызывают развитие язвенных дефектов и поражение других органов (в том числе печени, поджелудочной железы). Помните также, что некачественные алкогольные напитки содержат различные красители, химические компоненты, избыточное количество сахара, консерванты и ароматизаторы. Они усиливают пагубное влияние алкоголя на пищеварительную систему.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14. Умение справляться со </w:t>
      </w:r>
      <w:hyperlink r:id="rId11" w:tgtFrame="_blank" w:history="1">
        <w:r w:rsidRPr="00312A26">
          <w:rPr>
            <w:rFonts w:ascii="Arial" w:eastAsia="Times New Roman" w:hAnsi="Arial" w:cs="Arial"/>
            <w:b/>
            <w:bCs/>
            <w:color w:val="0D6EB2"/>
            <w:sz w:val="24"/>
            <w:szCs w:val="24"/>
            <w:lang w:eastAsia="ru-RU"/>
          </w:rPr>
          <w:t>стрессом</w:t>
        </w:r>
      </w:hyperlink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.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 Механизмы стресса работают на клеточном уровне, оказывая влияние на процессы секреции и всасывания в 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 xml:space="preserve">пищеварительном тракте. Воспалительные процессы разной тяжести, иногда осложненные образованием язв на слизистых ЖКТ, обусловлены </w:t>
      </w:r>
      <w:proofErr w:type="spellStart"/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гиперактивностью</w:t>
      </w:r>
      <w:proofErr w:type="spellEnd"/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тучных клеток. В нормальных условиях тучные клетки, запуская защитные механизмы, нейтрализуют токсины. При длительном стрессе активность клеток повышается – это приводит к повреждению слизистых оболочек, развитию воспаления и становится причиной язвы, гастрита и дисфункции различных участков ЖКТ.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15. </w:t>
      </w:r>
      <w:hyperlink r:id="rId12" w:history="1">
        <w:r w:rsidRPr="00312A26">
          <w:rPr>
            <w:rFonts w:ascii="Arial" w:eastAsia="Times New Roman" w:hAnsi="Arial" w:cs="Arial"/>
            <w:b/>
            <w:bCs/>
            <w:color w:val="0D6EB2"/>
            <w:sz w:val="24"/>
            <w:szCs w:val="24"/>
            <w:lang w:eastAsia="ru-RU"/>
          </w:rPr>
          <w:t>Своевременное прохождение диспансеризации и профилактических осмотров</w:t>
        </w:r>
      </w:hyperlink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.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 Это позволяет выявлять заболевания, в том числе онкологические, на ранних стадиях и начинать лечить их до развития осложнений. Для самых распространенных видов </w:t>
      </w:r>
      <w:proofErr w:type="spellStart"/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онкозаболеваний</w:t>
      </w:r>
      <w:proofErr w:type="spellEnd"/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в диспансеризацию включены </w:t>
      </w:r>
      <w:proofErr w:type="spellStart"/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fldChar w:fldCharType="begin"/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instrText xml:space="preserve"> HYPERLINK "https://profilaktika.tomsk.ru/naseleniyu/stati/profilaktika-noinfected/dispanserizatsiya/chto-takoe-skrining-zabolevaniy/" \t "_blank" </w:instrTex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fldChar w:fldCharType="separate"/>
      </w:r>
      <w:r w:rsidRPr="00312A26">
        <w:rPr>
          <w:rFonts w:ascii="Arial" w:eastAsia="Times New Roman" w:hAnsi="Arial" w:cs="Arial"/>
          <w:color w:val="0D6EB2"/>
          <w:sz w:val="24"/>
          <w:szCs w:val="24"/>
          <w:lang w:eastAsia="ru-RU"/>
        </w:rPr>
        <w:t>скрининговые</w:t>
      </w:r>
      <w:proofErr w:type="spellEnd"/>
      <w:r w:rsidRPr="00312A26">
        <w:rPr>
          <w:rFonts w:ascii="Arial" w:eastAsia="Times New Roman" w:hAnsi="Arial" w:cs="Arial"/>
          <w:color w:val="0D6EB2"/>
          <w:sz w:val="24"/>
          <w:szCs w:val="24"/>
          <w:lang w:eastAsia="ru-RU"/>
        </w:rPr>
        <w:t xml:space="preserve"> исследования</w:t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fldChar w:fldCharType="end"/>
      </w: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доказавшие свою эффективность. Кроме этого, вас проинформируют о факторах риска, которые есть у вас, расскажут, как снизить их влияние на организм, какие осложнения заболевания могут быть, их первых признаках и алгоритме действия при их появлении.</w:t>
      </w:r>
    </w:p>
    <w:p w:rsidR="00312A26" w:rsidRPr="00312A26" w:rsidRDefault="00312A26" w:rsidP="00312A26">
      <w:pPr>
        <w:shd w:val="clear" w:color="auto" w:fill="FFFFFF"/>
        <w:spacing w:before="375" w:after="375" w:line="240" w:lineRule="auto"/>
        <w:jc w:val="center"/>
        <w:outlineLvl w:val="2"/>
        <w:rPr>
          <w:rFonts w:ascii="inherit" w:eastAsia="Times New Roman" w:hAnsi="inherit" w:cs="Arial"/>
          <w:color w:val="0D6EB2"/>
          <w:sz w:val="32"/>
          <w:szCs w:val="32"/>
          <w:lang w:eastAsia="ru-RU"/>
        </w:rPr>
      </w:pPr>
      <w:r w:rsidRPr="00312A26">
        <w:rPr>
          <w:rFonts w:ascii="inherit" w:eastAsia="Times New Roman" w:hAnsi="inherit" w:cs="Arial"/>
          <w:noProof/>
          <w:color w:val="0D6EB2"/>
          <w:sz w:val="32"/>
          <w:szCs w:val="32"/>
          <w:lang w:eastAsia="ru-RU"/>
        </w:rPr>
        <w:drawing>
          <wp:inline distT="0" distB="0" distL="0" distR="0" wp14:anchorId="62B2D5FC" wp14:editId="08E5AA0F">
            <wp:extent cx="4572000" cy="4381500"/>
            <wp:effectExtent l="0" t="0" r="0" b="0"/>
            <wp:docPr id="3" name="Рисунок 3" descr="zheludok_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heludok_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26" w:rsidRDefault="00312A26" w:rsidP="00312A26">
      <w:pPr>
        <w:shd w:val="clear" w:color="auto" w:fill="FFFFFF"/>
        <w:spacing w:before="375" w:after="375" w:line="240" w:lineRule="auto"/>
        <w:jc w:val="center"/>
        <w:outlineLvl w:val="2"/>
        <w:rPr>
          <w:rFonts w:ascii="inherit" w:eastAsia="Times New Roman" w:hAnsi="inherit" w:cs="Arial"/>
          <w:color w:val="0D6EB2"/>
          <w:sz w:val="32"/>
          <w:szCs w:val="32"/>
          <w:lang w:eastAsia="ru-RU"/>
        </w:rPr>
      </w:pPr>
    </w:p>
    <w:p w:rsidR="00312A26" w:rsidRDefault="00312A26" w:rsidP="00312A26">
      <w:pPr>
        <w:shd w:val="clear" w:color="auto" w:fill="FFFFFF"/>
        <w:spacing w:before="375" w:after="375" w:line="240" w:lineRule="auto"/>
        <w:jc w:val="center"/>
        <w:outlineLvl w:val="2"/>
        <w:rPr>
          <w:rFonts w:ascii="inherit" w:eastAsia="Times New Roman" w:hAnsi="inherit" w:cs="Arial"/>
          <w:color w:val="0D6EB2"/>
          <w:sz w:val="32"/>
          <w:szCs w:val="32"/>
          <w:lang w:eastAsia="ru-RU"/>
        </w:rPr>
      </w:pPr>
    </w:p>
    <w:p w:rsidR="00312A26" w:rsidRPr="00312A26" w:rsidRDefault="00312A26" w:rsidP="00312A26">
      <w:pPr>
        <w:shd w:val="clear" w:color="auto" w:fill="FFFFFF"/>
        <w:spacing w:before="375" w:after="375" w:line="240" w:lineRule="auto"/>
        <w:jc w:val="center"/>
        <w:outlineLvl w:val="2"/>
        <w:rPr>
          <w:rFonts w:ascii="inherit" w:eastAsia="Times New Roman" w:hAnsi="inherit" w:cs="Arial"/>
          <w:color w:val="0D6EB2"/>
          <w:sz w:val="32"/>
          <w:szCs w:val="32"/>
          <w:lang w:eastAsia="ru-RU"/>
        </w:rPr>
      </w:pPr>
      <w:r w:rsidRPr="00312A26">
        <w:rPr>
          <w:rFonts w:ascii="inherit" w:eastAsia="Times New Roman" w:hAnsi="inherit" w:cs="Arial"/>
          <w:color w:val="0D6EB2"/>
          <w:sz w:val="32"/>
          <w:szCs w:val="32"/>
          <w:lang w:eastAsia="ru-RU"/>
        </w:rPr>
        <w:lastRenderedPageBreak/>
        <w:t>Выводы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1. Старайтесь снизить воздействие вредных факторов: табака и алкоголя, лишнего веса, неправильного питания и сидячего образа жизни, так как они в совокупности кратно увеличивают риск развития БОП, в том числе и онкологических.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2. </w:t>
      </w:r>
      <w:hyperlink r:id="rId15" w:tgtFrame="_blank" w:history="1">
        <w:r w:rsidRPr="00312A26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Проходите диспансеризацию и профилактические осмотры</w:t>
        </w:r>
      </w:hyperlink>
      <w:r w:rsidRPr="00312A26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для того, чтобы выявить БОП на ранней стадии и/или убедиться в отсутствии злокачественных новообразований желудка и толстой кишки.</w:t>
      </w:r>
    </w:p>
    <w:p w:rsidR="00312A26" w:rsidRPr="00312A26" w:rsidRDefault="00312A26" w:rsidP="00312A26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12A26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Список источников:</w:t>
      </w:r>
    </w:p>
    <w:p w:rsidR="00312A26" w:rsidRPr="00312A26" w:rsidRDefault="00312A26" w:rsidP="00312A26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6" w:tgtFrame="_blank" w:history="1">
        <w:r w:rsidRPr="00312A26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monographies.ru/ru/</w:t>
        </w:r>
        <w:proofErr w:type="spellStart"/>
        <w:r w:rsidRPr="00312A26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book</w:t>
        </w:r>
        <w:proofErr w:type="spellEnd"/>
      </w:hyperlink>
    </w:p>
    <w:p w:rsidR="00312A26" w:rsidRPr="00312A26" w:rsidRDefault="00312A26" w:rsidP="00312A26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7" w:tgtFrame="_blank" w:history="1">
        <w:r w:rsidRPr="00312A26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www.mediasphera.ru/issues</w:t>
        </w:r>
      </w:hyperlink>
    </w:p>
    <w:p w:rsidR="00312A26" w:rsidRPr="00312A26" w:rsidRDefault="00312A26" w:rsidP="00312A26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8" w:tgtFrame="_blank" w:history="1">
        <w:r w:rsidRPr="00312A26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cyberleninka.ru/</w:t>
        </w:r>
        <w:proofErr w:type="spellStart"/>
        <w:r w:rsidRPr="00312A26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article</w:t>
        </w:r>
        <w:proofErr w:type="spellEnd"/>
      </w:hyperlink>
    </w:p>
    <w:p w:rsidR="00312A26" w:rsidRPr="00312A26" w:rsidRDefault="00312A26" w:rsidP="00312A26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9" w:tgtFrame="_blank" w:history="1">
        <w:r w:rsidRPr="00312A26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oncology-association.ru</w:t>
        </w:r>
      </w:hyperlink>
    </w:p>
    <w:p w:rsidR="00312A26" w:rsidRPr="00312A26" w:rsidRDefault="00312A26" w:rsidP="00312A26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20" w:tgtFrame="_blank" w:history="1">
        <w:r w:rsidRPr="00312A26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viperson.ru/</w:t>
        </w:r>
        <w:proofErr w:type="spellStart"/>
        <w:r w:rsidRPr="00312A26">
          <w:rPr>
            <w:rFonts w:ascii="Arial" w:eastAsia="Times New Roman" w:hAnsi="Arial" w:cs="Arial"/>
            <w:color w:val="0D6EB2"/>
            <w:sz w:val="24"/>
            <w:szCs w:val="24"/>
            <w:lang w:eastAsia="ru-RU"/>
          </w:rPr>
          <w:t>uploads</w:t>
        </w:r>
        <w:proofErr w:type="spellEnd"/>
      </w:hyperlink>
    </w:p>
    <w:p w:rsidR="001B1128" w:rsidRDefault="001B1128"/>
    <w:sectPr w:rsidR="001B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D15FF"/>
    <w:multiLevelType w:val="multilevel"/>
    <w:tmpl w:val="3B5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E42D1"/>
    <w:multiLevelType w:val="multilevel"/>
    <w:tmpl w:val="3E38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7"/>
    <w:rsid w:val="001B1128"/>
    <w:rsid w:val="00312A26"/>
    <w:rsid w:val="00A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E6B0"/>
  <w15:chartTrackingRefBased/>
  <w15:docId w15:val="{FC52A742-7A24-4327-BD2B-9C7FECCC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20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aktika.tomsk.ru/naseleniyu/stati/zoj/piramida-fizicheskoy-aktivnosti/" TargetMode="External"/><Relationship Id="rId13" Type="http://schemas.openxmlformats.org/officeDocument/2006/relationships/hyperlink" Target="https://profilaktika.tomsk.ru/upload/medialibrary/4bf/4bfa74b073afd8b91eb07507fb4886c4.jpg" TargetMode="External"/><Relationship Id="rId18" Type="http://schemas.openxmlformats.org/officeDocument/2006/relationships/hyperlink" Target="https://cyberleninka.ru/article/n/kantseropreventsiya-zabolevaniy-zheludochno-kishechnogo-trakta-onkologicheskaya-nastorozhennost-vrachey-i-studentov-kazanskogo/view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profilaktika.tomsk.ru/naseleniyu/tematicheskie-stranitsy/nedelya-informirovannosti-o-vazhnosti-dispanserizatsii-i-profosmotrov/" TargetMode="External"/><Relationship Id="rId17" Type="http://schemas.openxmlformats.org/officeDocument/2006/relationships/hyperlink" Target="http://www.mediasphera.ru/issu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ographies.ru/ru/book/section?id=9653" TargetMode="External"/><Relationship Id="rId20" Type="http://schemas.openxmlformats.org/officeDocument/2006/relationships/hyperlink" Target="https://viperson.ru/uploads/attachment/file/953307/%D0%A2%D0%BE%D0%BC_846_888_._%D0%9E%D0%9D%D0%9A%D0%9E%D0%9B%D0%9E%D0%93%D0%98%D0%A7%D0%95%D0%A1%D0%9A%D0%98%D0%95_%D0%97%D0%90%D0%91%D0%9E%D0%9B%D0%95%D0%92%D0%90%D0%9D%D0%98%D0%AF__%D0%92_%D0%A0%D0%9E%D0%A1%D0%A1%D0%98%D0%98_%D0%98_%D0%9C%D0%98%D0%A0%D0%95._docx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ofilaktika.tomsk.ru/naseleniyu/stati/psikhologiya/psikhologicheskoe-zdorove/chto-takoe-stress/" TargetMode="External"/><Relationship Id="rId5" Type="http://schemas.openxmlformats.org/officeDocument/2006/relationships/hyperlink" Target="https://profilaktika.tomsk.ru/naseleniyu/stati/profilaktika-noinfected/dispanserizatsiya/chto-takoe-skrining-zabolevaniy/" TargetMode="External"/><Relationship Id="rId15" Type="http://schemas.openxmlformats.org/officeDocument/2006/relationships/hyperlink" Target="https://profilaktika.tomsk.ru/naseleniyu/stati/profilaktika-noinfected/dispanserizatsiya/dispanserizatsiya-chto-vazhno-znat/" TargetMode="External"/><Relationship Id="rId10" Type="http://schemas.openxmlformats.org/officeDocument/2006/relationships/hyperlink" Target="https://profilaktika.tomsk.ru/naseleniyu/stati/profilaktika-noinfected/alcohol/kaplya-v-more/" TargetMode="External"/><Relationship Id="rId19" Type="http://schemas.openxmlformats.org/officeDocument/2006/relationships/hyperlink" Target="https://oncology-association.ru/wp-content/uploads/2022/11/zlokachestvennye-novoobrazovaniya-v-rossii-v-2021-g_zabolevaemost-i-smertno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laktika.tomsk.ru/naseleniyu/stati/profilaktika-noinfected/tabak/sovety-po-otkazu-ot-kureniya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КривулякЛВ</dc:creator>
  <cp:keywords/>
  <dc:description/>
  <cp:lastModifiedBy>КривулякЛВ</cp:lastModifiedBy>
  <cp:revision>2</cp:revision>
  <dcterms:created xsi:type="dcterms:W3CDTF">2023-08-25T04:39:00Z</dcterms:created>
  <dcterms:modified xsi:type="dcterms:W3CDTF">2023-08-25T04:40:00Z</dcterms:modified>
</cp:coreProperties>
</file>